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E3A2F" w14:textId="281D6BB3" w:rsidR="000C77FA" w:rsidRPr="001E3E5A" w:rsidRDefault="007B7809" w:rsidP="001E3E5A">
      <w:pPr>
        <w:bidi/>
        <w:spacing w:line="360" w:lineRule="auto"/>
        <w:jc w:val="center"/>
        <w:rPr>
          <w:rFonts w:ascii="IRANSansX" w:hAnsi="IRANSansX" w:cs="IRANSansX"/>
          <w:b/>
          <w:bCs/>
          <w:color w:val="FF66FF"/>
          <w:kern w:val="0"/>
          <w:sz w:val="32"/>
          <w:szCs w:val="32"/>
          <w:shd w:val="clear" w:color="auto" w:fill="FFFFFF"/>
          <w:rtl/>
          <w14:ligatures w14:val="none"/>
        </w:rPr>
      </w:pPr>
      <w:bookmarkStart w:id="0" w:name="_Hlk149951836"/>
      <w:r w:rsidRPr="001E3E5A">
        <w:rPr>
          <w:rFonts w:ascii="IRANSansX" w:hAnsi="IRANSansX" w:cs="IRANSansX" w:hint="cs"/>
          <w:b/>
          <w:bCs/>
          <w:color w:val="FF66FF"/>
          <w:kern w:val="0"/>
          <w:sz w:val="32"/>
          <w:szCs w:val="32"/>
          <w:shd w:val="clear" w:color="auto" w:fill="FFFFFF"/>
          <w:rtl/>
          <w14:ligatures w14:val="none"/>
        </w:rPr>
        <w:t>امپیکر</w:t>
      </w:r>
      <w:bookmarkEnd w:id="0"/>
      <w:r w:rsidRPr="001E3E5A">
        <w:rPr>
          <w:rFonts w:ascii="IRANSansX" w:hAnsi="IRANSansX" w:cs="IRANSansX"/>
          <w:b/>
          <w:bCs/>
          <w:color w:val="FF66FF"/>
          <w:kern w:val="0"/>
          <w:sz w:val="32"/>
          <w:szCs w:val="32"/>
          <w:shd w:val="clear" w:color="auto" w:fill="FFFFFF"/>
          <w:rtl/>
          <w14:ligatures w14:val="none"/>
        </w:rPr>
        <w:t>®</w:t>
      </w:r>
    </w:p>
    <w:p w14:paraId="66FC40A3" w14:textId="7BF0AE05" w:rsidR="00F44A7C" w:rsidRDefault="00F44A7C" w:rsidP="00F44A7C">
      <w:p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  <w:r w:rsidRPr="0054708B">
        <w:rPr>
          <w:rFonts w:ascii="IRANSansX" w:hAnsi="IRANSansX" w:cs="IRANSansX" w:hint="cs"/>
          <w:b/>
          <w:bCs/>
          <w:kern w:val="0"/>
          <w:sz w:val="24"/>
          <w:szCs w:val="24"/>
          <w:shd w:val="clear" w:color="auto" w:fill="FFFFFF"/>
          <w:rtl/>
          <w14:ligatures w14:val="none"/>
        </w:rPr>
        <w:t>نام ژنریک: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امپرازول</w:t>
      </w:r>
    </w:p>
    <w:p w14:paraId="4AD5BCC1" w14:textId="7A6A851B" w:rsidR="00F44A7C" w:rsidRDefault="00F44A7C" w:rsidP="00F44A7C">
      <w:p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  <w:r w:rsidRPr="0054708B">
        <w:rPr>
          <w:rFonts w:ascii="IRANSansX" w:hAnsi="IRANSansX" w:cs="IRANSansX" w:hint="cs"/>
          <w:b/>
          <w:bCs/>
          <w:kern w:val="0"/>
          <w:sz w:val="24"/>
          <w:szCs w:val="24"/>
          <w:shd w:val="clear" w:color="auto" w:fill="FFFFFF"/>
          <w:rtl/>
          <w14:ligatures w14:val="none"/>
        </w:rPr>
        <w:t>شکل دارویی: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کپسول با پوشش روده‌ای 20 میلی‌گرمی</w:t>
      </w:r>
    </w:p>
    <w:p w14:paraId="7272E982" w14:textId="4881726B" w:rsidR="00F44A7C" w:rsidRDefault="00F44A7C" w:rsidP="00F44A7C">
      <w:p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  <w:r w:rsidRPr="0054708B">
        <w:rPr>
          <w:rFonts w:ascii="IRANSansX" w:hAnsi="IRANSansX" w:cs="IRANSansX" w:hint="cs"/>
          <w:b/>
          <w:bCs/>
          <w:kern w:val="0"/>
          <w:sz w:val="24"/>
          <w:szCs w:val="24"/>
          <w:shd w:val="clear" w:color="auto" w:fill="FFFFFF"/>
          <w:rtl/>
          <w14:ligatures w14:val="none"/>
        </w:rPr>
        <w:t>دسته دارویی: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کنترل‌کننده‌ی ترشح اسید معده</w:t>
      </w:r>
    </w:p>
    <w:p w14:paraId="4AA877AB" w14:textId="55F648DE" w:rsidR="00F44A7C" w:rsidRPr="00801E18" w:rsidRDefault="00F44A7C" w:rsidP="00F44A7C">
      <w:p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</w:pPr>
      <w:r w:rsidRPr="0054708B">
        <w:rPr>
          <w:rFonts w:ascii="IRANSansX" w:hAnsi="IRANSansX" w:cs="IRANSansX" w:hint="cs"/>
          <w:b/>
          <w:bCs/>
          <w:kern w:val="0"/>
          <w:sz w:val="24"/>
          <w:szCs w:val="24"/>
          <w:shd w:val="clear" w:color="auto" w:fill="FFFFFF"/>
          <w:rtl/>
          <w14:ligatures w14:val="none"/>
        </w:rPr>
        <w:t>موارد مصرف: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این دارو </w:t>
      </w:r>
      <w:r w:rsidR="00FE149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برای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درمان مشکلات معده، از جمله رفلاکس</w:t>
      </w:r>
      <w:r w:rsidR="00D3635D" w:rsidRPr="00D3635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="00D3635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و زخم معده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کاربرد دارد.</w:t>
      </w:r>
    </w:p>
    <w:p w14:paraId="681F1186" w14:textId="77777777" w:rsidR="00F44A7C" w:rsidRDefault="00F44A7C" w:rsidP="004025CC">
      <w:pPr>
        <w:pBdr>
          <w:bottom w:val="single" w:sz="4" w:space="1" w:color="auto"/>
        </w:pBdr>
        <w:bidi/>
        <w:spacing w:line="360" w:lineRule="auto"/>
        <w:jc w:val="both"/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</w:pPr>
    </w:p>
    <w:p w14:paraId="5C107AEA" w14:textId="77777777" w:rsidR="00045FC6" w:rsidRDefault="00045FC6" w:rsidP="00F44A7C">
      <w:pPr>
        <w:bidi/>
        <w:spacing w:line="360" w:lineRule="auto"/>
        <w:jc w:val="both"/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</w:pPr>
    </w:p>
    <w:p w14:paraId="3F488C37" w14:textId="77358A88" w:rsidR="007B7809" w:rsidRPr="001E3E5A" w:rsidRDefault="007B7809" w:rsidP="00045FC6">
      <w:pPr>
        <w:bidi/>
        <w:spacing w:line="360" w:lineRule="auto"/>
        <w:jc w:val="both"/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</w:pPr>
      <w:r w:rsidRPr="001E3E5A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امپ</w:t>
      </w:r>
      <w:r w:rsidRPr="001E3E5A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</w:t>
      </w:r>
      <w:r w:rsidRPr="001E3E5A">
        <w:rPr>
          <w:rFonts w:ascii="IRANSansX" w:hAnsi="IRANSansX" w:cs="IRANSansX" w:hint="eastAsia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کر</w:t>
      </w:r>
      <w:r w:rsidRPr="001E3E5A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®</w:t>
      </w:r>
    </w:p>
    <w:p w14:paraId="502F432F" w14:textId="17817EE4" w:rsidR="007B7809" w:rsidRPr="00801E18" w:rsidRDefault="00527BFF" w:rsidP="001E3E5A">
      <w:p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امپ</w:t>
      </w:r>
      <w:r w:rsidRPr="00801E1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کر</w:t>
      </w:r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®</w:t>
      </w:r>
      <w:r w:rsidRPr="00801E1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="001E3E5A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(</w:t>
      </w:r>
      <w:r w:rsidR="0015609E"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امپرازول</w:t>
      </w:r>
      <w:r w:rsidR="001E3E5A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)</w:t>
      </w:r>
      <w:r w:rsidR="0015609E"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bookmarkStart w:id="1" w:name="_Hlk150873056"/>
      <w:r w:rsidR="0015609E"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متعلق به گروه</w:t>
      </w:r>
      <w:r w:rsidR="0015609E" w:rsidRPr="00801E1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="0015609E"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از</w:t>
      </w:r>
      <w:r w:rsidR="001E3E5A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="0015609E"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داروها به نام </w:t>
      </w:r>
      <w:r w:rsidR="007A582D" w:rsidRPr="009D7FC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مهارکننده</w:t>
      </w:r>
      <w:r w:rsidR="007A582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‌ها</w:t>
      </w:r>
      <w:r w:rsidR="007A582D" w:rsidRPr="009D7FC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‌ی </w:t>
      </w:r>
      <w:r w:rsidR="0015609E"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پمپ پروتون است</w:t>
      </w:r>
      <w:r w:rsidR="00D257B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،</w:t>
      </w:r>
      <w:r w:rsidR="0015609E"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="001E3E5A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که </w:t>
      </w:r>
      <w:r w:rsidR="0015609E"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موجب</w:t>
      </w:r>
      <w:r w:rsidR="0015609E" w:rsidRPr="00801E1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="0015609E" w:rsidRPr="00801E18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کاهش</w:t>
      </w:r>
      <w:r w:rsidR="0015609E"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="0073096C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ترشح</w:t>
      </w:r>
      <w:r w:rsidR="0015609E"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اس</w:t>
      </w:r>
      <w:r w:rsidR="0015609E" w:rsidRPr="00801E1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="0015609E" w:rsidRPr="00801E18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د</w:t>
      </w:r>
      <w:r w:rsidR="0015609E"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معده م</w:t>
      </w:r>
      <w:r w:rsidR="0015609E" w:rsidRPr="00801E1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="001E3E5A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softHyphen/>
      </w:r>
      <w:r w:rsidR="0015609E"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شود</w:t>
      </w:r>
      <w:r w:rsidR="001E3E5A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.</w:t>
      </w:r>
    </w:p>
    <w:bookmarkEnd w:id="1"/>
    <w:p w14:paraId="74AF3078" w14:textId="77777777" w:rsidR="00FB45DF" w:rsidRPr="00FB45DF" w:rsidRDefault="00FB45DF" w:rsidP="001E3E5A">
      <w:pPr>
        <w:bidi/>
        <w:spacing w:line="360" w:lineRule="auto"/>
        <w:jc w:val="both"/>
        <w:rPr>
          <w:rFonts w:ascii="IRANSansX" w:hAnsi="IRANSansX" w:cs="IRANSansX"/>
          <w:kern w:val="0"/>
          <w:sz w:val="28"/>
          <w:szCs w:val="28"/>
          <w:shd w:val="clear" w:color="auto" w:fill="FFFFFF"/>
          <w:rtl/>
          <w14:ligatures w14:val="none"/>
        </w:rPr>
      </w:pPr>
    </w:p>
    <w:p w14:paraId="0C255184" w14:textId="3B565854" w:rsidR="007B7809" w:rsidRPr="00960635" w:rsidRDefault="007B7809" w:rsidP="001E3E5A">
      <w:pPr>
        <w:bidi/>
        <w:spacing w:line="360" w:lineRule="auto"/>
        <w:jc w:val="both"/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</w:pPr>
      <w:r w:rsidRPr="00960635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موارد مصرف امپ</w:t>
      </w:r>
      <w:r w:rsidRPr="00960635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</w:t>
      </w:r>
      <w:r w:rsidRPr="00960635">
        <w:rPr>
          <w:rFonts w:ascii="IRANSansX" w:hAnsi="IRANSansX" w:cs="IRANSansX" w:hint="eastAsia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کر</w:t>
      </w:r>
      <w:r w:rsidRPr="00960635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®</w:t>
      </w:r>
    </w:p>
    <w:p w14:paraId="07389AC9" w14:textId="4D461824" w:rsidR="0015609E" w:rsidRDefault="0015609E" w:rsidP="00311D47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bookmarkStart w:id="2" w:name="_Hlk150873113"/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بازگشت اس</w:t>
      </w:r>
      <w:r w:rsidRPr="00801E1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د</w:t>
      </w:r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معده به </w:t>
      </w:r>
      <w:r w:rsidR="00443FB6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مری (</w:t>
      </w:r>
      <w:r w:rsidR="00443FB6"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  <w:t>GERD</w:t>
      </w:r>
      <w:r w:rsidR="00443FB6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)</w:t>
      </w:r>
    </w:p>
    <w:p w14:paraId="072992D7" w14:textId="52BED6EF" w:rsidR="00E4206D" w:rsidRDefault="00E4206D" w:rsidP="00311D47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bookmarkStart w:id="3" w:name="_Hlk187241002"/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سوءهاضمه</w:t>
      </w:r>
      <w:r w:rsidR="00D257BF"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D257B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و سوزش سر دل</w:t>
      </w:r>
    </w:p>
    <w:p w14:paraId="3E70E90B" w14:textId="3EA029DE" w:rsidR="00D257BF" w:rsidRPr="00311D47" w:rsidRDefault="00D257BF" w:rsidP="00311D47">
      <w:pPr>
        <w:pStyle w:val="ListParagraph"/>
        <w:numPr>
          <w:ilvl w:val="0"/>
          <w:numId w:val="2"/>
        </w:numPr>
        <w:bidi/>
        <w:spacing w:line="360" w:lineRule="auto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  <w:r w:rsidRPr="00D257B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درمان التهاب مر</w:t>
      </w:r>
      <w:r w:rsidRPr="00D257B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D257B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(ازوفاژ</w:t>
      </w:r>
      <w:r w:rsidRPr="00D257B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D257BF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ت</w:t>
      </w:r>
      <w:r w:rsidRPr="00D257B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)</w:t>
      </w:r>
    </w:p>
    <w:bookmarkEnd w:id="2"/>
    <w:bookmarkEnd w:id="3"/>
    <w:p w14:paraId="32C30DDE" w14:textId="31F790B9" w:rsidR="0015609E" w:rsidRPr="00801E18" w:rsidRDefault="0015609E" w:rsidP="00311D47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  <w:r w:rsidRPr="00801E18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پ</w:t>
      </w:r>
      <w:r w:rsidRPr="00801E1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شگ</w:t>
      </w:r>
      <w:r w:rsidRPr="00801E1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ر</w:t>
      </w:r>
      <w:r w:rsidR="00443FB6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="00BF6AC7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و درمان زخم</w:t>
      </w:r>
      <w:r w:rsidR="00BF6AC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softHyphen/>
      </w:r>
      <w:r w:rsidR="00BF6AC7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های معده و </w:t>
      </w:r>
      <w:r w:rsidR="00BF6AC7"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قسمت بالا</w:t>
      </w:r>
      <w:r w:rsidR="00BF6AC7" w:rsidRPr="00801E1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یی</w:t>
      </w:r>
      <w:r w:rsidR="00BF6AC7"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روده (</w:t>
      </w:r>
      <w:r w:rsidR="00DA130B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دوازدهه</w:t>
      </w:r>
      <w:r w:rsidR="00BF6AC7"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)</w:t>
      </w:r>
    </w:p>
    <w:p w14:paraId="563C9057" w14:textId="7B91AAB6" w:rsidR="0015609E" w:rsidRPr="009B0386" w:rsidRDefault="009B0386" w:rsidP="00311D47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bookmarkStart w:id="4" w:name="_Hlk151195871"/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رژیم </w:t>
      </w:r>
      <w:r w:rsidR="00D257BF" w:rsidRPr="00D257B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درمانی</w:t>
      </w:r>
      <w:r w:rsidR="00D257BF" w:rsidRPr="00D257B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عفونت </w:t>
      </w:r>
      <w:r w:rsidRPr="009D7FC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هل</w:t>
      </w:r>
      <w:r w:rsidRPr="009D7FC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9D7FC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کوباکتر</w:t>
      </w:r>
      <w:r w:rsidRPr="009D7FC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پ</w:t>
      </w:r>
      <w:r w:rsidRPr="009D7FC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9D7FC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لور</w:t>
      </w:r>
      <w:r w:rsidRPr="009D7FC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bookmarkEnd w:id="4"/>
    </w:p>
    <w:p w14:paraId="7F95D348" w14:textId="5A0349E0" w:rsidR="00D41761" w:rsidRPr="00D41761" w:rsidRDefault="00D41761" w:rsidP="00311D47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پیشگیری از زخم</w:t>
      </w:r>
      <w:r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softHyphen/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های ناشی از مصرف داروهای ضدالتهاب غیراستروئیدی (مانند ناپروکسن و مفنامیک اسید)</w:t>
      </w:r>
    </w:p>
    <w:p w14:paraId="3E32D664" w14:textId="65B1E0D5" w:rsidR="007B7809" w:rsidRDefault="0015609E" w:rsidP="00443FB6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bookmarkStart w:id="5" w:name="_Hlk151195895"/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lastRenderedPageBreak/>
        <w:t>جلوگ</w:t>
      </w:r>
      <w:r w:rsidRPr="00801E1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ر</w:t>
      </w:r>
      <w:r w:rsidR="00AB39F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از ترشح مقدار ز</w:t>
      </w:r>
      <w:r w:rsidRPr="00801E1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اد</w:t>
      </w:r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اس</w:t>
      </w:r>
      <w:r w:rsidRPr="00801E1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د</w:t>
      </w:r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معده در اثر </w:t>
      </w:r>
      <w:r w:rsidR="00014F23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تومورهای</w:t>
      </w:r>
      <w:r w:rsidR="00014F23" w:rsidRPr="009D7FC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="00014F23" w:rsidRPr="009D7FC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پانکراس</w:t>
      </w:r>
      <w:r w:rsidR="00014F23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یا دوازدهه</w:t>
      </w:r>
      <w:r w:rsidR="00014F23"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(سندرم زول</w:t>
      </w:r>
      <w:r w:rsidRPr="00801E1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نگر</w:t>
      </w:r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  <w:t>-</w:t>
      </w:r>
      <w:r w:rsidRPr="00801E18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ال</w:t>
      </w:r>
      <w:r w:rsidRPr="00801E1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سون</w:t>
      </w:r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)</w:t>
      </w:r>
      <w:bookmarkEnd w:id="5"/>
    </w:p>
    <w:p w14:paraId="48341E53" w14:textId="6D7CA609" w:rsidR="002E44EE" w:rsidRDefault="00311D47" w:rsidP="002E44EE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پیش</w:t>
      </w:r>
      <w:r w:rsidR="002E44EE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گیری از آسپیراسیون</w:t>
      </w:r>
      <w:r w:rsidR="009F02AA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(انسداد راه‌های تنفسی به علت ورود مواد خارجی)</w:t>
      </w:r>
      <w:r w:rsidR="00D1187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در</w:t>
      </w:r>
      <w:r w:rsidR="002E44EE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حین بیهوشی</w:t>
      </w:r>
    </w:p>
    <w:p w14:paraId="7C87F333" w14:textId="77777777" w:rsidR="00FB45DF" w:rsidRPr="00A21C15" w:rsidRDefault="00FB45DF" w:rsidP="00A21C15">
      <w:pPr>
        <w:bidi/>
        <w:spacing w:line="360" w:lineRule="auto"/>
        <w:jc w:val="both"/>
        <w:rPr>
          <w:rFonts w:ascii="IRANSansX" w:hAnsi="IRANSansX" w:cs="IRANSansX"/>
          <w:kern w:val="0"/>
          <w:sz w:val="28"/>
          <w:szCs w:val="28"/>
          <w:shd w:val="clear" w:color="auto" w:fill="FFFFFF"/>
          <w:rtl/>
          <w14:ligatures w14:val="none"/>
        </w:rPr>
      </w:pPr>
    </w:p>
    <w:p w14:paraId="3E26AD66" w14:textId="33564A8E" w:rsidR="007B7809" w:rsidRPr="00960635" w:rsidRDefault="00960635" w:rsidP="001E3E5A">
      <w:pPr>
        <w:bidi/>
        <w:spacing w:line="360" w:lineRule="auto"/>
        <w:jc w:val="both"/>
        <w:rPr>
          <w:rFonts w:ascii="IRANSansX" w:hAnsi="IRANSansX" w:cs="IRANSansX"/>
          <w:b/>
          <w:bCs/>
          <w:color w:val="FF66FF"/>
          <w:kern w:val="0"/>
          <w:sz w:val="24"/>
          <w:szCs w:val="24"/>
          <w:shd w:val="clear" w:color="auto" w:fill="FFFFFF"/>
          <w:rtl/>
          <w14:ligatures w14:val="none"/>
        </w:rPr>
      </w:pPr>
      <w:r w:rsidRPr="00960635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شکل</w:t>
      </w:r>
      <w:r w:rsidR="007B7809" w:rsidRPr="00960635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 xml:space="preserve"> دارو</w:t>
      </w:r>
      <w:r w:rsidR="007B7809" w:rsidRPr="00960635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یی</w:t>
      </w:r>
      <w:r w:rsidR="007B7809" w:rsidRPr="00960635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 xml:space="preserve"> امپ</w:t>
      </w:r>
      <w:r w:rsidR="007B7809" w:rsidRPr="00960635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</w:t>
      </w:r>
      <w:r w:rsidR="007B7809" w:rsidRPr="00960635">
        <w:rPr>
          <w:rFonts w:ascii="IRANSansX" w:hAnsi="IRANSansX" w:cs="IRANSansX" w:hint="eastAsia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کر</w:t>
      </w:r>
      <w:r w:rsidR="007B7809" w:rsidRPr="00960635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®</w:t>
      </w:r>
    </w:p>
    <w:p w14:paraId="1FB651F5" w14:textId="5C03D17C" w:rsidR="007B7809" w:rsidRPr="00801E18" w:rsidRDefault="0015609E" w:rsidP="001E3E5A">
      <w:p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کپسول </w:t>
      </w:r>
      <w:r w:rsidR="00203C25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با پوشش روده</w:t>
      </w:r>
      <w:r w:rsidR="00203C25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softHyphen/>
      </w:r>
      <w:r w:rsidR="00203C25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ای 20 میلی</w:t>
      </w:r>
      <w:r w:rsidR="00203C25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softHyphen/>
      </w:r>
      <w:r w:rsidR="00203C25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گرمی</w:t>
      </w:r>
    </w:p>
    <w:p w14:paraId="790C7C10" w14:textId="77777777" w:rsidR="00FB45DF" w:rsidRPr="00FB45DF" w:rsidRDefault="00FB45DF" w:rsidP="001E3E5A">
      <w:pPr>
        <w:bidi/>
        <w:spacing w:line="360" w:lineRule="auto"/>
        <w:jc w:val="both"/>
        <w:rPr>
          <w:rFonts w:ascii="IRANSansX" w:hAnsi="IRANSansX" w:cs="IRANSansX"/>
          <w:kern w:val="0"/>
          <w:sz w:val="28"/>
          <w:szCs w:val="28"/>
          <w:shd w:val="clear" w:color="auto" w:fill="FFFFFF"/>
          <w:rtl/>
          <w14:ligatures w14:val="none"/>
        </w:rPr>
      </w:pPr>
    </w:p>
    <w:p w14:paraId="11D19754" w14:textId="71A31D73" w:rsidR="007B7809" w:rsidRPr="00A21C15" w:rsidRDefault="007B7809" w:rsidP="001E3E5A">
      <w:pPr>
        <w:bidi/>
        <w:spacing w:line="360" w:lineRule="auto"/>
        <w:jc w:val="both"/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</w:pPr>
      <w:r w:rsidRPr="00A21C15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نحوه و مقدار مصرف امپ</w:t>
      </w:r>
      <w:r w:rsidRPr="00A21C15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</w:t>
      </w:r>
      <w:r w:rsidRPr="00A21C15">
        <w:rPr>
          <w:rFonts w:ascii="IRANSansX" w:hAnsi="IRANSansX" w:cs="IRANSansX" w:hint="eastAsia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کر</w:t>
      </w:r>
      <w:r w:rsidRPr="00A21C15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®</w:t>
      </w:r>
    </w:p>
    <w:p w14:paraId="5F56D996" w14:textId="377039AC" w:rsidR="00A21C15" w:rsidRDefault="006943C5" w:rsidP="00A21C15">
      <w:pPr>
        <w:bidi/>
        <w:spacing w:line="360" w:lineRule="auto"/>
        <w:jc w:val="both"/>
        <w:rPr>
          <w:rFonts w:ascii="Montserrat" w:hAnsi="Montserrat" w:cs="IRANSansX"/>
          <w:sz w:val="24"/>
          <w:szCs w:val="24"/>
          <w:rtl/>
        </w:rPr>
      </w:pPr>
      <w:r>
        <w:rPr>
          <w:rFonts w:ascii="Montserrat" w:hAnsi="Montserrat" w:cs="IRANSansX" w:hint="cs"/>
          <w:sz w:val="24"/>
          <w:szCs w:val="24"/>
          <w:rtl/>
        </w:rPr>
        <w:t>امپیکر</w:t>
      </w:r>
      <w:r w:rsidR="00A21C15" w:rsidRPr="00847E95">
        <w:rPr>
          <w:rFonts w:ascii="Montserrat" w:hAnsi="Montserrat" w:cs="IRANSansX"/>
          <w:sz w:val="24"/>
          <w:szCs w:val="24"/>
        </w:rPr>
        <w:t>®</w:t>
      </w:r>
      <w:r w:rsidR="00A21C15" w:rsidRPr="00847E95">
        <w:rPr>
          <w:rFonts w:ascii="Montserrat" w:hAnsi="Montserrat" w:cs="IRANSansX"/>
          <w:sz w:val="24"/>
          <w:szCs w:val="24"/>
          <w:rtl/>
        </w:rPr>
        <w:t xml:space="preserve"> را مطابق دستور پزشک</w:t>
      </w:r>
      <w:r w:rsidR="00A21C15">
        <w:rPr>
          <w:rFonts w:ascii="Montserrat" w:hAnsi="Montserrat" w:cs="IRANSansX" w:hint="cs"/>
          <w:sz w:val="24"/>
          <w:szCs w:val="24"/>
          <w:rtl/>
        </w:rPr>
        <w:t xml:space="preserve"> خود </w:t>
      </w:r>
      <w:r w:rsidR="00A21C15" w:rsidRPr="00847E95">
        <w:rPr>
          <w:rFonts w:ascii="Montserrat" w:hAnsi="Montserrat" w:cs="IRANSansX"/>
          <w:sz w:val="24"/>
          <w:szCs w:val="24"/>
          <w:rtl/>
        </w:rPr>
        <w:t>مصرف کرده و در صورت عدم اطمینان از نحوه</w:t>
      </w:r>
      <w:r w:rsidR="00A21C15">
        <w:rPr>
          <w:rFonts w:ascii="Montserrat" w:hAnsi="Montserrat" w:cs="IRANSansX"/>
          <w:sz w:val="24"/>
          <w:szCs w:val="24"/>
          <w:rtl/>
        </w:rPr>
        <w:softHyphen/>
      </w:r>
      <w:r w:rsidR="00A21C15">
        <w:rPr>
          <w:rFonts w:ascii="Montserrat" w:hAnsi="Montserrat" w:cs="IRANSansX" w:hint="cs"/>
          <w:sz w:val="24"/>
          <w:szCs w:val="24"/>
          <w:rtl/>
        </w:rPr>
        <w:t>ی</w:t>
      </w:r>
      <w:r w:rsidR="00A21C15" w:rsidRPr="00847E95">
        <w:rPr>
          <w:rFonts w:ascii="Montserrat" w:hAnsi="Montserrat" w:cs="IRANSansX"/>
          <w:sz w:val="24"/>
          <w:szCs w:val="24"/>
          <w:rtl/>
        </w:rPr>
        <w:t xml:space="preserve"> صحیح مصرف دارو، حتما با پزشک یا داروساز مشورت کنید.</w:t>
      </w:r>
      <w:bookmarkStart w:id="6" w:name="_Hlk151196056"/>
    </w:p>
    <w:p w14:paraId="5FC0726F" w14:textId="7880D5C2" w:rsidR="00311D47" w:rsidRDefault="00311D47" w:rsidP="00311D47">
      <w:p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  <w:r w:rsidRPr="00D257B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امپیکر</w:t>
      </w:r>
      <w:r w:rsidRPr="00D257BF"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  <w:t>®</w:t>
      </w:r>
      <w:r w:rsidRPr="00D257B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را</w:t>
      </w:r>
      <w:r w:rsidRPr="00D257B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Pr="00D257B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ن</w:t>
      </w:r>
      <w:r w:rsidRPr="00D257B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D257BF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م</w:t>
      </w:r>
      <w:r w:rsidRPr="00D257B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تا یک</w:t>
      </w:r>
      <w:r w:rsidRPr="00D257B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ساعت قبل از</w:t>
      </w:r>
      <w:r w:rsidRPr="00D257B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Pr="00D257B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غذا</w:t>
      </w:r>
      <w:r w:rsidRPr="00D257B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(</w:t>
      </w:r>
      <w:r w:rsidRPr="00D257B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ترج</w:t>
      </w:r>
      <w:r w:rsidRPr="00D257B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D257BF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حا</w:t>
      </w:r>
      <w:r w:rsidRPr="00D257B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صبحانه</w:t>
      </w:r>
      <w:r w:rsidRPr="00D257B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) و در صورت نیاز به مصرف دو بار در روز، پیش از صبحانه و شام مصرف </w:t>
      </w:r>
      <w:r w:rsidRPr="00D257B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کن</w:t>
      </w:r>
      <w:r w:rsidRPr="00D257B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D257BF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د</w:t>
      </w:r>
      <w:r w:rsidRPr="00D257BF"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  <w:t>.</w:t>
      </w:r>
    </w:p>
    <w:p w14:paraId="2754C1A7" w14:textId="7B8D736B" w:rsidR="00B0196E" w:rsidRPr="00425DAA" w:rsidRDefault="00311D47" w:rsidP="001E3E5A">
      <w:p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  <w:r w:rsidRPr="00D257B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امپیکر</w:t>
      </w:r>
      <w:r w:rsidRPr="00D257BF"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  <w:t>®</w:t>
      </w:r>
      <w:r w:rsidRPr="00D257B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را به طور کامل </w:t>
      </w:r>
      <w:r w:rsidRPr="00D257B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ببلعید و</w:t>
      </w:r>
      <w:r w:rsidRPr="00D257B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از خرد کردن، شکستن یا جویدن آن خوددار</w:t>
      </w:r>
      <w:r w:rsidRPr="00D257B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D257B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کن</w:t>
      </w:r>
      <w:r w:rsidRPr="00D257B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D257BF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د</w:t>
      </w:r>
      <w:r w:rsidRPr="00D257BF"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  <w:t>.</w:t>
      </w:r>
      <w:r w:rsidRPr="00D257B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درصورت بازکردن کپسول‌ها، گرانول‌های داخل آن را ببلعید و از خرد کردن گرانول‌ها اجتناب کنید.</w:t>
      </w:r>
      <w:bookmarkEnd w:id="6"/>
    </w:p>
    <w:p w14:paraId="309C385D" w14:textId="2675008E" w:rsidR="007B7809" w:rsidRPr="007D6851" w:rsidRDefault="007B7809" w:rsidP="001E3E5A">
      <w:pPr>
        <w:bidi/>
        <w:spacing w:line="360" w:lineRule="auto"/>
        <w:jc w:val="both"/>
        <w:rPr>
          <w:rFonts w:ascii="IRANSansX" w:hAnsi="IRANSansX" w:cs="IRANSansX"/>
          <w:b/>
          <w:bCs/>
          <w:color w:val="FF66FF"/>
          <w:kern w:val="0"/>
          <w:sz w:val="24"/>
          <w:szCs w:val="24"/>
          <w:shd w:val="clear" w:color="auto" w:fill="FFFFFF"/>
          <w:rtl/>
          <w14:ligatures w14:val="none"/>
        </w:rPr>
      </w:pPr>
      <w:r w:rsidRPr="007D6851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 xml:space="preserve">فراموش کردن </w:t>
      </w:r>
      <w:r w:rsidRPr="007D6851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</w:t>
      </w:r>
      <w:r w:rsidRPr="007D6851">
        <w:rPr>
          <w:rFonts w:ascii="IRANSansX" w:hAnsi="IRANSansX" w:cs="IRANSansX" w:hint="eastAsia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ک</w:t>
      </w:r>
      <w:r w:rsidRPr="007D6851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 xml:space="preserve"> دوز امپ</w:t>
      </w:r>
      <w:r w:rsidRPr="007D6851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</w:t>
      </w:r>
      <w:r w:rsidRPr="007D6851">
        <w:rPr>
          <w:rFonts w:ascii="IRANSansX" w:hAnsi="IRANSansX" w:cs="IRANSansX" w:hint="eastAsia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کر</w:t>
      </w:r>
      <w:r w:rsidRPr="007D6851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®</w:t>
      </w:r>
    </w:p>
    <w:p w14:paraId="07D1E37C" w14:textId="36FB32E2" w:rsidR="00230752" w:rsidRPr="006C6F92" w:rsidRDefault="00230752" w:rsidP="00311D47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6C6F92">
        <w:rPr>
          <w:rFonts w:ascii="IRANSansX" w:hAnsi="IRANSansX" w:cs="IRANSansX"/>
          <w:sz w:val="24"/>
          <w:szCs w:val="24"/>
          <w:rtl/>
        </w:rPr>
        <w:t xml:space="preserve">در صورت فراموش کردن </w:t>
      </w:r>
      <w:r w:rsidRPr="006C6F92">
        <w:rPr>
          <w:rFonts w:ascii="IRANSansX" w:hAnsi="IRANSansX" w:cs="IRANSansX" w:hint="cs"/>
          <w:sz w:val="24"/>
          <w:szCs w:val="24"/>
          <w:rtl/>
        </w:rPr>
        <w:t xml:space="preserve">یک دوز دارو، آن را به محض یادآوری مصرف نمایید. در صورتی که به زمان مصرف دوز بعدی نزدیک باشد، دوز فراموش‌شده را مصرف نکنید. </w:t>
      </w:r>
      <w:r w:rsidRPr="006C6F92">
        <w:rPr>
          <w:rFonts w:ascii="IRANSansX" w:hAnsi="IRANSansX" w:cs="IRANSansX"/>
          <w:sz w:val="24"/>
          <w:szCs w:val="24"/>
          <w:rtl/>
        </w:rPr>
        <w:t xml:space="preserve">از مصرف </w:t>
      </w:r>
      <w:r w:rsidR="00311D47">
        <w:rPr>
          <w:rFonts w:ascii="IRANSansX" w:hAnsi="IRANSansX" w:cs="IRANSansX" w:hint="cs"/>
          <w:sz w:val="24"/>
          <w:szCs w:val="24"/>
          <w:rtl/>
        </w:rPr>
        <w:t>دو</w:t>
      </w:r>
      <w:r w:rsidRPr="006C6F92">
        <w:rPr>
          <w:rFonts w:ascii="IRANSansX" w:hAnsi="IRANSansX" w:cs="IRANSansX"/>
          <w:sz w:val="24"/>
          <w:szCs w:val="24"/>
          <w:rtl/>
        </w:rPr>
        <w:t xml:space="preserve"> دوز </w:t>
      </w:r>
      <w:r w:rsidRPr="006C6F92">
        <w:rPr>
          <w:rFonts w:ascii="IRANSansX" w:hAnsi="IRANSansX" w:cs="IRANSansX" w:hint="cs"/>
          <w:sz w:val="24"/>
          <w:szCs w:val="24"/>
          <w:rtl/>
        </w:rPr>
        <w:t xml:space="preserve">به صورت </w:t>
      </w:r>
      <w:r w:rsidRPr="006C6F92">
        <w:rPr>
          <w:rFonts w:ascii="IRANSansX" w:hAnsi="IRANSansX" w:cs="IRANSansX"/>
          <w:sz w:val="24"/>
          <w:szCs w:val="24"/>
          <w:rtl/>
        </w:rPr>
        <w:t xml:space="preserve">همزمان </w:t>
      </w:r>
      <w:r w:rsidRPr="006C6F92">
        <w:rPr>
          <w:rFonts w:ascii="IRANSansX" w:hAnsi="IRANSansX" w:cs="IRANSansX" w:hint="cs"/>
          <w:sz w:val="24"/>
          <w:szCs w:val="24"/>
          <w:rtl/>
        </w:rPr>
        <w:t>ی</w:t>
      </w:r>
      <w:r w:rsidRPr="006C6F92">
        <w:rPr>
          <w:rFonts w:ascii="IRANSansX" w:hAnsi="IRANSansX" w:cs="IRANSansX" w:hint="eastAsia"/>
          <w:sz w:val="24"/>
          <w:szCs w:val="24"/>
          <w:rtl/>
        </w:rPr>
        <w:t>ا</w:t>
      </w:r>
      <w:r w:rsidRPr="006C6F92">
        <w:rPr>
          <w:rFonts w:ascii="IRANSansX" w:hAnsi="IRANSansX" w:cs="IRANSansX"/>
          <w:sz w:val="24"/>
          <w:szCs w:val="24"/>
          <w:rtl/>
        </w:rPr>
        <w:t xml:space="preserve"> دوز اضاف</w:t>
      </w:r>
      <w:r w:rsidRPr="006C6F92">
        <w:rPr>
          <w:rFonts w:ascii="IRANSansX" w:hAnsi="IRANSansX" w:cs="IRANSansX" w:hint="cs"/>
          <w:sz w:val="24"/>
          <w:szCs w:val="24"/>
          <w:rtl/>
        </w:rPr>
        <w:t>ی</w:t>
      </w:r>
      <w:r w:rsidRPr="006C6F92">
        <w:rPr>
          <w:rFonts w:ascii="IRANSansX" w:hAnsi="IRANSansX" w:cs="IRANSansX"/>
          <w:sz w:val="24"/>
          <w:szCs w:val="24"/>
          <w:rtl/>
        </w:rPr>
        <w:t xml:space="preserve"> خوددار</w:t>
      </w:r>
      <w:r w:rsidRPr="006C6F92">
        <w:rPr>
          <w:rFonts w:ascii="IRANSansX" w:hAnsi="IRANSansX" w:cs="IRANSansX" w:hint="cs"/>
          <w:sz w:val="24"/>
          <w:szCs w:val="24"/>
          <w:rtl/>
        </w:rPr>
        <w:t>ی</w:t>
      </w:r>
      <w:r w:rsidRPr="006C6F92">
        <w:rPr>
          <w:rFonts w:ascii="IRANSansX" w:hAnsi="IRANSansX" w:cs="IRANSansX"/>
          <w:sz w:val="24"/>
          <w:szCs w:val="24"/>
          <w:rtl/>
        </w:rPr>
        <w:t xml:space="preserve"> کن</w:t>
      </w:r>
      <w:r w:rsidRPr="006C6F92">
        <w:rPr>
          <w:rFonts w:ascii="IRANSansX" w:hAnsi="IRANSansX" w:cs="IRANSansX" w:hint="cs"/>
          <w:sz w:val="24"/>
          <w:szCs w:val="24"/>
          <w:rtl/>
        </w:rPr>
        <w:t>ی</w:t>
      </w:r>
      <w:r w:rsidRPr="006C6F92">
        <w:rPr>
          <w:rFonts w:ascii="IRANSansX" w:hAnsi="IRANSansX" w:cs="IRANSansX" w:hint="eastAsia"/>
          <w:sz w:val="24"/>
          <w:szCs w:val="24"/>
          <w:rtl/>
        </w:rPr>
        <w:t>د</w:t>
      </w:r>
      <w:r w:rsidRPr="006C6F92">
        <w:rPr>
          <w:rFonts w:ascii="IRANSansX" w:hAnsi="IRANSansX" w:cs="IRANSansX"/>
          <w:sz w:val="24"/>
          <w:szCs w:val="24"/>
          <w:rtl/>
        </w:rPr>
        <w:t>.</w:t>
      </w:r>
    </w:p>
    <w:p w14:paraId="1EF65F38" w14:textId="77777777" w:rsidR="00B0196E" w:rsidRPr="0015609E" w:rsidRDefault="00B0196E" w:rsidP="001E3E5A">
      <w:p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</w:p>
    <w:p w14:paraId="5C2F561B" w14:textId="611CBC69" w:rsidR="007B7809" w:rsidRPr="007D6851" w:rsidRDefault="007B7809" w:rsidP="001E3E5A">
      <w:pPr>
        <w:bidi/>
        <w:spacing w:line="360" w:lineRule="auto"/>
        <w:jc w:val="both"/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</w:pPr>
      <w:r w:rsidRPr="007D6851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مصرف ب</w:t>
      </w:r>
      <w:r w:rsidRPr="007D6851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</w:t>
      </w:r>
      <w:r w:rsidRPr="007D6851">
        <w:rPr>
          <w:rFonts w:ascii="IRANSansX" w:hAnsi="IRANSansX" w:cs="IRANSansX" w:hint="eastAsia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ش</w:t>
      </w:r>
      <w:r w:rsidRPr="007D6851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 xml:space="preserve"> از حد امپ</w:t>
      </w:r>
      <w:r w:rsidRPr="007D6851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</w:t>
      </w:r>
      <w:r w:rsidRPr="007D6851">
        <w:rPr>
          <w:rFonts w:ascii="IRANSansX" w:hAnsi="IRANSansX" w:cs="IRANSansX" w:hint="eastAsia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کر</w:t>
      </w:r>
      <w:r w:rsidRPr="007D6851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®</w:t>
      </w:r>
    </w:p>
    <w:p w14:paraId="1AFB961F" w14:textId="77777777" w:rsidR="00856B4B" w:rsidRDefault="00856B4B" w:rsidP="00856B4B">
      <w:pPr>
        <w:bidi/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AA5F16">
        <w:rPr>
          <w:rFonts w:ascii="IRANSansX" w:hAnsi="IRANSansX" w:cs="IRANSansX"/>
          <w:sz w:val="24"/>
          <w:szCs w:val="24"/>
          <w:rtl/>
        </w:rPr>
        <w:lastRenderedPageBreak/>
        <w:t xml:space="preserve">در صورت مصرف </w:t>
      </w:r>
      <w:r w:rsidRPr="00AA5F16">
        <w:rPr>
          <w:rFonts w:ascii="IRANSansX" w:hAnsi="IRANSansX" w:cs="IRANSansX" w:hint="cs"/>
          <w:sz w:val="24"/>
          <w:szCs w:val="24"/>
          <w:rtl/>
          <w:lang w:bidi="fa-IR"/>
        </w:rPr>
        <w:t>دارو</w:t>
      </w:r>
      <w:r w:rsidRPr="00AA5F16">
        <w:rPr>
          <w:rFonts w:ascii="IRANSansX" w:hAnsi="IRANSansX" w:cs="IRANSansX"/>
          <w:sz w:val="24"/>
          <w:szCs w:val="24"/>
          <w:rtl/>
        </w:rPr>
        <w:t xml:space="preserve"> بیش از مقدار توصیه</w:t>
      </w:r>
      <w:r w:rsidRPr="00AA5F16">
        <w:rPr>
          <w:rFonts w:ascii="IRANSansX" w:hAnsi="IRANSansX" w:cs="IRANSansX"/>
          <w:sz w:val="24"/>
          <w:szCs w:val="24"/>
          <w:rtl/>
        </w:rPr>
        <w:softHyphen/>
        <w:t>شده</w:t>
      </w:r>
      <w:r w:rsidRPr="00AA5F16">
        <w:rPr>
          <w:rFonts w:ascii="IRANSansX" w:hAnsi="IRANSansX" w:cs="IRANSansX" w:hint="cs"/>
          <w:sz w:val="24"/>
          <w:szCs w:val="24"/>
          <w:rtl/>
          <w:lang w:bidi="fa-IR"/>
        </w:rPr>
        <w:t>،</w:t>
      </w:r>
      <w:r w:rsidRPr="00AA5F16">
        <w:rPr>
          <w:rFonts w:ascii="IRANSansX" w:hAnsi="IRANSansX" w:cs="IRANSansX"/>
          <w:sz w:val="24"/>
          <w:szCs w:val="24"/>
          <w:rtl/>
        </w:rPr>
        <w:t xml:space="preserve"> فورا به پزشک خود اطلاع داده و </w:t>
      </w:r>
      <w:r w:rsidRPr="00AA5F16">
        <w:rPr>
          <w:rFonts w:ascii="IRANSansX" w:hAnsi="IRANSansX" w:cs="IRANSansX" w:hint="cs"/>
          <w:sz w:val="24"/>
          <w:szCs w:val="24"/>
          <w:rtl/>
        </w:rPr>
        <w:t>ی</w:t>
      </w:r>
      <w:r w:rsidRPr="00AA5F16">
        <w:rPr>
          <w:rFonts w:ascii="IRANSansX" w:hAnsi="IRANSansX" w:cs="IRANSansX" w:hint="eastAsia"/>
          <w:sz w:val="24"/>
          <w:szCs w:val="24"/>
          <w:rtl/>
        </w:rPr>
        <w:t>ا</w:t>
      </w:r>
      <w:r w:rsidRPr="00AA5F16">
        <w:rPr>
          <w:rFonts w:ascii="IRANSansX" w:hAnsi="IRANSansX" w:cs="IRANSansX"/>
          <w:sz w:val="24"/>
          <w:szCs w:val="24"/>
          <w:rtl/>
        </w:rPr>
        <w:t xml:space="preserve"> به مراکز درمان</w:t>
      </w:r>
      <w:r w:rsidRPr="00AA5F16">
        <w:rPr>
          <w:rFonts w:ascii="IRANSansX" w:hAnsi="IRANSansX" w:cs="IRANSansX" w:hint="cs"/>
          <w:sz w:val="24"/>
          <w:szCs w:val="24"/>
          <w:rtl/>
        </w:rPr>
        <w:t>ی</w:t>
      </w:r>
      <w:r w:rsidRPr="00AA5F16">
        <w:rPr>
          <w:rFonts w:ascii="IRANSansX" w:hAnsi="IRANSansX" w:cs="IRANSansX"/>
          <w:sz w:val="24"/>
          <w:szCs w:val="24"/>
          <w:rtl/>
        </w:rPr>
        <w:t xml:space="preserve"> مراجعه کن</w:t>
      </w:r>
      <w:r w:rsidRPr="00AA5F16">
        <w:rPr>
          <w:rFonts w:ascii="IRANSansX" w:hAnsi="IRANSansX" w:cs="IRANSansX" w:hint="cs"/>
          <w:sz w:val="24"/>
          <w:szCs w:val="24"/>
          <w:rtl/>
        </w:rPr>
        <w:t>ی</w:t>
      </w:r>
      <w:r w:rsidRPr="00AA5F16">
        <w:rPr>
          <w:rFonts w:ascii="IRANSansX" w:hAnsi="IRANSansX" w:cs="IRANSansX" w:hint="eastAsia"/>
          <w:sz w:val="24"/>
          <w:szCs w:val="24"/>
          <w:rtl/>
        </w:rPr>
        <w:t>د</w:t>
      </w:r>
      <w:r w:rsidRPr="00AA5F16">
        <w:rPr>
          <w:rFonts w:ascii="IRANSansX" w:hAnsi="IRANSansX" w:cs="IRANSansX"/>
          <w:sz w:val="24"/>
          <w:szCs w:val="24"/>
          <w:rtl/>
        </w:rPr>
        <w:t>.</w:t>
      </w:r>
    </w:p>
    <w:p w14:paraId="712D860E" w14:textId="77777777" w:rsidR="00B0196E" w:rsidRPr="0071486F" w:rsidRDefault="00B0196E" w:rsidP="001E3E5A">
      <w:pPr>
        <w:bidi/>
        <w:spacing w:line="360" w:lineRule="auto"/>
        <w:jc w:val="both"/>
        <w:rPr>
          <w:rFonts w:cs="IRANSansX"/>
          <w:kern w:val="0"/>
          <w:sz w:val="24"/>
          <w:szCs w:val="24"/>
          <w:shd w:val="clear" w:color="auto" w:fill="FFFFFF"/>
          <w14:ligatures w14:val="none"/>
        </w:rPr>
      </w:pPr>
    </w:p>
    <w:p w14:paraId="1EAB8AAE" w14:textId="797D907B" w:rsidR="007B7809" w:rsidRPr="00C0557B" w:rsidRDefault="007B7809" w:rsidP="001E3E5A">
      <w:pPr>
        <w:bidi/>
        <w:spacing w:line="360" w:lineRule="auto"/>
        <w:jc w:val="both"/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</w:pPr>
      <w:r w:rsidRPr="00C0557B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موارد ن</w:t>
      </w:r>
      <w:r w:rsidRPr="00C0557B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</w:t>
      </w:r>
      <w:r w:rsidRPr="00C0557B">
        <w:rPr>
          <w:rFonts w:ascii="IRANSansX" w:hAnsi="IRANSansX" w:cs="IRANSansX" w:hint="eastAsia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ازمند</w:t>
      </w:r>
      <w:r w:rsidRPr="00C0557B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 xml:space="preserve"> پا</w:t>
      </w:r>
      <w:r w:rsidRPr="00C0557B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</w:t>
      </w:r>
      <w:r w:rsidRPr="00C0557B">
        <w:rPr>
          <w:rFonts w:ascii="IRANSansX" w:hAnsi="IRANSansX" w:cs="IRANSansX" w:hint="eastAsia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ش</w:t>
      </w:r>
      <w:r w:rsidRPr="00C0557B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 xml:space="preserve"> در زمان مصرف امپ</w:t>
      </w:r>
      <w:r w:rsidRPr="00C0557B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</w:t>
      </w:r>
      <w:r w:rsidRPr="00C0557B">
        <w:rPr>
          <w:rFonts w:ascii="IRANSansX" w:hAnsi="IRANSansX" w:cs="IRANSansX" w:hint="eastAsia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کر</w:t>
      </w:r>
      <w:r w:rsidRPr="00C0557B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®</w:t>
      </w:r>
    </w:p>
    <w:p w14:paraId="51842B49" w14:textId="77777777" w:rsidR="00856B4B" w:rsidRDefault="00D257BF" w:rsidP="00806D9F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bookmarkStart w:id="7" w:name="_Hlk187241500"/>
      <w:r w:rsidRPr="00856B4B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تست هلیکوباکتر پیلوری</w:t>
      </w:r>
      <w:bookmarkEnd w:id="7"/>
    </w:p>
    <w:p w14:paraId="6E2E8320" w14:textId="4AE23F30" w:rsidR="0071486F" w:rsidRDefault="00043FE0" w:rsidP="00856B4B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r w:rsidRPr="0071486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سطح من</w:t>
      </w:r>
      <w:r w:rsidRPr="0071486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71486F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ز</w:t>
      </w:r>
      <w:r w:rsidRPr="0071486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71486F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م</w:t>
      </w:r>
      <w:r w:rsidR="00856B4B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خون</w:t>
      </w:r>
    </w:p>
    <w:p w14:paraId="0F5B3D73" w14:textId="77777777" w:rsidR="00D257BF" w:rsidRDefault="00D257BF" w:rsidP="00D257BF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بررسی تراکم استخوان و شکستگی در مصرف طولانی‌مدت</w:t>
      </w:r>
    </w:p>
    <w:p w14:paraId="00DC07C9" w14:textId="77777777" w:rsidR="00460FE6" w:rsidRDefault="004C7ECA" w:rsidP="004C7EC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اسهال ناشی از عفونت کلستریدیوم دیفیسیل </w:t>
      </w:r>
    </w:p>
    <w:p w14:paraId="2DA15356" w14:textId="238A0484" w:rsidR="004C7ECA" w:rsidRDefault="004C7ECA" w:rsidP="00460FE6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علائم لوپوس</w:t>
      </w:r>
    </w:p>
    <w:p w14:paraId="36D8ADB1" w14:textId="77777777" w:rsidR="00F8746D" w:rsidRPr="00F8746D" w:rsidRDefault="00F8746D" w:rsidP="00F8746D">
      <w:p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</w:p>
    <w:p w14:paraId="04BF3723" w14:textId="2603C3DC" w:rsidR="007B7809" w:rsidRPr="007569D7" w:rsidRDefault="007B7809" w:rsidP="001E3E5A">
      <w:pPr>
        <w:bidi/>
        <w:spacing w:line="360" w:lineRule="auto"/>
        <w:jc w:val="both"/>
        <w:rPr>
          <w:rFonts w:ascii="IRANSansX" w:hAnsi="IRANSansX" w:cs="IRANSansX"/>
          <w:b/>
          <w:bCs/>
          <w:color w:val="FF66FF"/>
          <w:kern w:val="0"/>
          <w:sz w:val="24"/>
          <w:szCs w:val="24"/>
          <w:shd w:val="clear" w:color="auto" w:fill="FFFFFF"/>
          <w:rtl/>
          <w14:ligatures w14:val="none"/>
        </w:rPr>
      </w:pPr>
      <w:r w:rsidRPr="007569D7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موارد منع مصرف امپ</w:t>
      </w:r>
      <w:r w:rsidRPr="007569D7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</w:t>
      </w:r>
      <w:r w:rsidRPr="007569D7">
        <w:rPr>
          <w:rFonts w:ascii="IRANSansX" w:hAnsi="IRANSansX" w:cs="IRANSansX" w:hint="eastAsia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کر</w:t>
      </w:r>
      <w:r w:rsidRPr="007569D7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®</w:t>
      </w:r>
    </w:p>
    <w:p w14:paraId="563B8448" w14:textId="60044F7C" w:rsidR="00E4105F" w:rsidRPr="00801E18" w:rsidRDefault="00E4105F" w:rsidP="00C4467E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سابقه</w:t>
      </w:r>
      <w:r w:rsidR="0024716A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softHyphen/>
      </w:r>
      <w:r w:rsidR="0024716A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حساس</w:t>
      </w:r>
      <w:r w:rsidRPr="00801E1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ت</w:t>
      </w:r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به امپرازول </w:t>
      </w:r>
      <w:r w:rsidR="007569D7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و یا سایر اجزای فرمولاسیون</w:t>
      </w:r>
    </w:p>
    <w:p w14:paraId="187A08AC" w14:textId="21DE29F8" w:rsidR="00E4105F" w:rsidRDefault="00E4105F" w:rsidP="00C4467E">
      <w:pPr>
        <w:pStyle w:val="ListParagraph"/>
        <w:numPr>
          <w:ilvl w:val="0"/>
          <w:numId w:val="5"/>
        </w:numPr>
        <w:bidi/>
        <w:spacing w:before="240"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ساب</w:t>
      </w:r>
      <w:r w:rsidR="0024716A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قه</w:t>
      </w:r>
      <w:r w:rsidR="0024716A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softHyphen/>
      </w:r>
      <w:r w:rsidR="0024716A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حساس</w:t>
      </w:r>
      <w:r w:rsidRPr="00801E1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ت</w:t>
      </w:r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به سا</w:t>
      </w:r>
      <w:r w:rsidRPr="00801E1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ر</w:t>
      </w:r>
      <w:r w:rsidR="0024716A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Pr="00801E18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مهارکننده</w:t>
      </w:r>
      <w:r w:rsidR="0024716A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softHyphen/>
      </w:r>
      <w:r w:rsidR="0024716A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های</w:t>
      </w:r>
      <w:r w:rsidR="004542E1" w:rsidRPr="00801E1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Pr="00801E18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پمپ</w:t>
      </w:r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پروتون (پنتوپرازول، لانسوپرازول، </w:t>
      </w:r>
      <w:r w:rsidRPr="00801E18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رابپرازول</w:t>
      </w:r>
      <w:r w:rsidR="0024716A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و</w:t>
      </w:r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اس</w:t>
      </w:r>
      <w:r w:rsidR="00F8746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‌</w:t>
      </w:r>
      <w:r w:rsidRPr="00801E18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امپرازول</w:t>
      </w:r>
      <w:r w:rsidRPr="00801E1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)</w:t>
      </w:r>
    </w:p>
    <w:p w14:paraId="5BB35C32" w14:textId="77777777" w:rsidR="003D727A" w:rsidRPr="00C4467E" w:rsidRDefault="003D727A" w:rsidP="003D727A">
      <w:p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</w:p>
    <w:p w14:paraId="584E5198" w14:textId="6B7FEF14" w:rsidR="007B7809" w:rsidRPr="00786822" w:rsidRDefault="007B7809" w:rsidP="001E3E5A">
      <w:pPr>
        <w:bidi/>
        <w:spacing w:line="360" w:lineRule="auto"/>
        <w:jc w:val="both"/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</w:pPr>
      <w:r w:rsidRPr="00786822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هشدارها و موارد احت</w:t>
      </w:r>
      <w:r w:rsidRPr="00786822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</w:t>
      </w:r>
      <w:r w:rsidRPr="00786822">
        <w:rPr>
          <w:rFonts w:ascii="IRANSansX" w:hAnsi="IRANSansX" w:cs="IRANSansX" w:hint="eastAsia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اط</w:t>
      </w:r>
      <w:r w:rsidRPr="00786822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 xml:space="preserve"> مصرف </w:t>
      </w:r>
      <w:bookmarkStart w:id="8" w:name="_Hlk150209677"/>
      <w:r w:rsidRPr="00786822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امپ</w:t>
      </w:r>
      <w:r w:rsidRPr="00786822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</w:t>
      </w:r>
      <w:r w:rsidRPr="00786822">
        <w:rPr>
          <w:rFonts w:ascii="IRANSansX" w:hAnsi="IRANSansX" w:cs="IRANSansX" w:hint="eastAsia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کر</w:t>
      </w:r>
      <w:r w:rsidRPr="00786822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®</w:t>
      </w:r>
      <w:bookmarkEnd w:id="8"/>
    </w:p>
    <w:p w14:paraId="7026E41B" w14:textId="5859AB0B" w:rsidR="00F664E8" w:rsidRPr="00EC4BC1" w:rsidRDefault="00F664E8" w:rsidP="00F664E8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در هنگام مصرف </w:t>
      </w:r>
      <w:r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softHyphen/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امپرازول، </w:t>
      </w:r>
      <w:r w:rsidRPr="00EC4BC1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استفاده از برخ</w:t>
      </w:r>
      <w:r w:rsidRPr="00EC4BC1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EC4BC1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داروها م</w:t>
      </w:r>
      <w:r w:rsidRPr="00EC4BC1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ی‌</w:t>
      </w:r>
      <w:r w:rsidRPr="00EC4BC1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تواند</w:t>
      </w:r>
      <w:r w:rsidRPr="00EC4BC1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منجر به بروز عوارض جد</w:t>
      </w:r>
      <w:r w:rsidRPr="00EC4BC1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EC4BC1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شود. به هم</w:t>
      </w:r>
      <w:r w:rsidRPr="00EC4BC1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EC4BC1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ن</w:t>
      </w:r>
      <w:r w:rsidRPr="00EC4BC1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دل</w:t>
      </w:r>
      <w:r w:rsidRPr="00EC4BC1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EC4BC1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ل،</w:t>
      </w:r>
      <w:r w:rsidRPr="00EC4BC1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بس</w:t>
      </w:r>
      <w:r w:rsidRPr="00EC4BC1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EC4BC1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ار</w:t>
      </w:r>
      <w:r w:rsidRPr="00EC4BC1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مهم است که پزشک خود را از تمام</w:t>
      </w:r>
      <w:r w:rsidRPr="00EC4BC1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EC4BC1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داروها</w:t>
      </w:r>
      <w:r w:rsidRPr="00EC4BC1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یی</w:t>
      </w:r>
      <w:r w:rsidRPr="00EC4BC1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که مصرف م</w:t>
      </w:r>
      <w:r w:rsidRPr="00EC4BC1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ی‌</w:t>
      </w:r>
      <w:r w:rsidRPr="00EC4BC1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کن</w:t>
      </w:r>
      <w:r w:rsidRPr="00EC4BC1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EC4BC1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د</w:t>
      </w:r>
      <w:r w:rsidRPr="00EC4BC1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،</w:t>
      </w:r>
      <w:r w:rsidRPr="00EC4BC1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مطلع نما</w:t>
      </w:r>
      <w:r w:rsidRPr="00EC4BC1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یی</w:t>
      </w:r>
      <w:r w:rsidRPr="00EC4BC1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د</w:t>
      </w:r>
      <w:r w:rsidRPr="00EC4BC1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تا از وقوع هرگونه تداخل دارو</w:t>
      </w:r>
      <w:r w:rsidRPr="00EC4BC1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یی</w:t>
      </w:r>
      <w:r w:rsidRPr="00EC4BC1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و عوارض ناخواسته پ</w:t>
      </w:r>
      <w:r w:rsidRPr="00EC4BC1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EC4BC1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شگ</w:t>
      </w:r>
      <w:r w:rsidRPr="00EC4BC1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EC4BC1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ر</w:t>
      </w:r>
      <w:r w:rsidRPr="00EC4BC1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EC4BC1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شود.</w:t>
      </w:r>
    </w:p>
    <w:p w14:paraId="3ED153D1" w14:textId="5280EEA5" w:rsidR="00F664E8" w:rsidRDefault="00F664E8" w:rsidP="00F664E8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bookmarkStart w:id="9" w:name="_Hlk187243405"/>
      <w:r w:rsidRPr="006F001A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حتی 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در صورت</w:t>
      </w:r>
      <w:r w:rsidRPr="006F001A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احساس بهبودی، مصرف </w:t>
      </w:r>
      <w:r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softHyphen/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امپرازول</w:t>
      </w:r>
      <w:r w:rsidRPr="006F001A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را تا پایان دوره درمان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طبق دستور پزشک</w:t>
      </w:r>
      <w:r w:rsidRPr="006F001A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ادامه دهید</w:t>
      </w:r>
      <w:r w:rsidRPr="006F001A"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  <w:t>.</w:t>
      </w:r>
    </w:p>
    <w:p w14:paraId="1103C6F9" w14:textId="483A0C43" w:rsidR="00F664E8" w:rsidRDefault="00F664E8" w:rsidP="00F664E8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bookmarkStart w:id="10" w:name="_Hlk187243451"/>
      <w:bookmarkStart w:id="11" w:name="_Hlk187243881"/>
      <w:bookmarkEnd w:id="9"/>
      <w:r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lastRenderedPageBreak/>
        <w:softHyphen/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امپرازول در بیماران مبتلا به نارسایی شدید کبدی نیاز به تنظیم دوز مصرفی دارد. در صورت ابتلا به این بیماری، پزشک خود را مطلع نمایید.</w:t>
      </w:r>
    </w:p>
    <w:p w14:paraId="5E698256" w14:textId="4B3CDBCC" w:rsidR="00F664E8" w:rsidRPr="00EC4BC1" w:rsidRDefault="00F664E8" w:rsidP="00F664E8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bookmarkStart w:id="12" w:name="_Hlk187243517"/>
      <w:bookmarkEnd w:id="10"/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‌امپرازول</w:t>
      </w:r>
      <w:r w:rsidRPr="00EC4BC1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 xml:space="preserve"> ممکن</w:t>
      </w:r>
      <w:r w:rsidRPr="00EC4BC1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Pr="00EC4BC1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است</w:t>
      </w:r>
      <w:r w:rsidRPr="00EC4BC1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Pr="00EC4BC1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اثرات</w:t>
      </w:r>
      <w:r w:rsidRPr="00EC4BC1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Pr="00EC4BC1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درمان</w:t>
      </w:r>
      <w:r w:rsidRPr="00EC4BC1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Pr="00EC4BC1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کلوپ</w:t>
      </w:r>
      <w:r w:rsidRPr="00EC4BC1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EC4BC1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دوگرل</w:t>
      </w:r>
      <w:r w:rsidRPr="00EC4BC1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Pr="00EC4BC1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را</w:t>
      </w:r>
      <w:r w:rsidRPr="00EC4BC1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Pr="00EC4BC1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کاهش</w:t>
      </w:r>
      <w:r w:rsidRPr="00EC4BC1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Pr="00EC4BC1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دهد</w:t>
      </w:r>
      <w:r w:rsidRPr="00EC4BC1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. </w:t>
      </w:r>
      <w:r w:rsidRPr="000D07D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در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Pr="000D07D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صورت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مصرف</w:t>
      </w:r>
      <w:r w:rsidRPr="000D07D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داروی </w:t>
      </w:r>
      <w:r w:rsidRPr="000D07D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کلوپ</w:t>
      </w:r>
      <w:r w:rsidRPr="000D07D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0D07D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دوگرل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،</w:t>
      </w:r>
      <w:r w:rsidRPr="000D07D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پزشک خود را مطلع 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نمایید</w:t>
      </w:r>
      <w:r w:rsidRPr="000D07DD"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  <w:t>.</w:t>
      </w:r>
    </w:p>
    <w:bookmarkEnd w:id="12"/>
    <w:p w14:paraId="5304FA4A" w14:textId="65C658E8" w:rsidR="00F664E8" w:rsidRPr="006F23FD" w:rsidRDefault="00F664E8" w:rsidP="00F664E8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‌امپرازول</w:t>
      </w:r>
      <w:r w:rsidRPr="000D07D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ممکن است بر نتایج برخی آزمایش‌ها تاثیر بگذارد. قبل از انجام آزمایش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،</w:t>
      </w:r>
      <w:r w:rsidRPr="000D07D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پزشک خود را از مصرف این دارو مطلع سازید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.</w:t>
      </w:r>
    </w:p>
    <w:bookmarkEnd w:id="11"/>
    <w:p w14:paraId="0D29EC9D" w14:textId="35A70A47" w:rsidR="00F664E8" w:rsidRDefault="00F664E8" w:rsidP="00F664E8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r w:rsidRPr="009D7FC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مصرف</w:t>
      </w:r>
      <w:r w:rsidRPr="009D7FCD">
        <w:rPr>
          <w:rFonts w:ascii="IRANSansX" w:hAnsi="IRANSansX" w:cs="IRANSansX" w:hint="cs"/>
          <w:b/>
          <w:bCs/>
          <w:color w:val="FF0000"/>
          <w:kern w:val="0"/>
          <w:sz w:val="28"/>
          <w:szCs w:val="28"/>
          <w:shd w:val="clear" w:color="auto" w:fill="FFFFFF"/>
          <w:rtl/>
          <w14:ligatures w14:val="none"/>
        </w:rPr>
        <w:t xml:space="preserve"> 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‌امپرازول</w:t>
      </w:r>
      <w:r w:rsidRPr="009D7FC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برا</w:t>
      </w:r>
      <w:r w:rsidRPr="009D7FC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9D7FC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مدت طولان</w:t>
      </w:r>
      <w:r w:rsidRPr="009D7FC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9D7FC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م</w:t>
      </w:r>
      <w:r w:rsidRPr="009D7FC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9D7FC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softHyphen/>
        <w:t>تواند منجر به کاهش جذب و</w:t>
      </w:r>
      <w:r w:rsidRPr="009D7FC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9D7FC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تام</w:t>
      </w:r>
      <w:r w:rsidRPr="009D7FC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9D7FC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ن</w:t>
      </w:r>
      <w:r w:rsidRPr="009D7FC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ب12 </w:t>
      </w:r>
      <w:r w:rsidRPr="009D7FC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گردد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. </w:t>
      </w:r>
      <w:r w:rsidRPr="000D07D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در صورت داشتن </w:t>
      </w:r>
      <w:r w:rsidRPr="000D07D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علائم کمبود ویتامین ب12، از جمله </w:t>
      </w:r>
      <w:r w:rsidRPr="000D07D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ضعف ماه</w:t>
      </w:r>
      <w:r w:rsidRPr="000D07D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0D07D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چه</w:t>
      </w:r>
      <w:r w:rsidRPr="000D07D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softHyphen/>
      </w:r>
      <w:r w:rsidRPr="000D07D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ها</w:t>
      </w:r>
      <w:r w:rsidRPr="000D07D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، خستگ</w:t>
      </w:r>
      <w:r w:rsidRPr="000D07D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ی، </w:t>
      </w:r>
      <w:r w:rsidRPr="000D07D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رنگ پر</w:t>
      </w:r>
      <w:r w:rsidRPr="000D07D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0D07D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دگ</w:t>
      </w:r>
      <w:r w:rsidRPr="000D07D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0D07D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،</w:t>
      </w:r>
      <w:r w:rsidRPr="000D07D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Pr="000D07D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تغ</w:t>
      </w:r>
      <w:r w:rsidRPr="000D07D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یی</w:t>
      </w:r>
      <w:r w:rsidRPr="000D07D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رات</w:t>
      </w:r>
      <w:r w:rsidRPr="000D07D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خلق</w:t>
      </w:r>
      <w:r w:rsidRPr="000D07D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0D07D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و گزگز اندام</w:t>
      </w:r>
      <w:r w:rsidRPr="000D07D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softHyphen/>
        <w:t>ها</w:t>
      </w:r>
      <w:r w:rsidRPr="000D07D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، 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می</w:t>
      </w:r>
      <w:r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softHyphen/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توانید پس از مشورت با</w:t>
      </w:r>
      <w:r w:rsidRPr="000D07D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پزشک خود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،</w:t>
      </w:r>
      <w:r w:rsidRPr="000D07D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مکمل 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ویتامین </w:t>
      </w:r>
      <w:r w:rsidRPr="000D07D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ب12 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را </w:t>
      </w:r>
      <w:r w:rsidRPr="000D07D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استفاده نمایید.</w:t>
      </w:r>
    </w:p>
    <w:p w14:paraId="5B527D3A" w14:textId="77777777" w:rsidR="00F664E8" w:rsidRPr="006F23FD" w:rsidRDefault="00F664E8" w:rsidP="00F664E8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در صورت وجود علائمی مانند </w:t>
      </w:r>
      <w:r w:rsidRPr="006F001A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کاهش وزن بدون دل</w:t>
      </w:r>
      <w:r w:rsidRPr="006F001A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6F001A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ل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، </w:t>
      </w:r>
      <w:r w:rsidRPr="006F23F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سخت</w:t>
      </w:r>
      <w:r w:rsidRPr="006F23F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6F23F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در بلع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،</w:t>
      </w:r>
      <w:r w:rsidRPr="006F23F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درد 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معده </w:t>
      </w:r>
      <w:r w:rsidRPr="006F23F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و </w:t>
      </w:r>
      <w:r w:rsidRPr="006F23F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6F23F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ا</w:t>
      </w:r>
      <w:r w:rsidRPr="006F23F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سوءهاضمه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، </w:t>
      </w:r>
      <w:r w:rsidRPr="006F23F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استفراغ </w:t>
      </w:r>
      <w:r w:rsidRPr="006F23F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6F23F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ا</w:t>
      </w:r>
      <w:r w:rsidRPr="006F23F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استفراغ خون</w:t>
      </w:r>
      <w:r w:rsidRPr="006F23F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، </w:t>
      </w:r>
      <w:r w:rsidRPr="006F23F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مدفوع س</w:t>
      </w:r>
      <w:r w:rsidRPr="006F23F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6F23F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اه</w:t>
      </w:r>
      <w:r w:rsidRPr="006F23F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Pr="006F23F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6F23F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ا</w:t>
      </w:r>
      <w:r w:rsidRPr="006F23F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به رنگ خون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و </w:t>
      </w:r>
      <w:r w:rsidRPr="006F23F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اسهال شد</w:t>
      </w:r>
      <w:r w:rsidRPr="006F23F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6F23F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د</w:t>
      </w:r>
      <w:r w:rsidRPr="006F23F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Pr="006F23F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6F23F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ا</w:t>
      </w:r>
      <w:r w:rsidRPr="006F23F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مداوم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، فورا پزشک خود را </w:t>
      </w:r>
      <w:bookmarkStart w:id="13" w:name="_Hlk201598416"/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از وجود این علائم </w:t>
      </w:r>
      <w:bookmarkEnd w:id="13"/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مطلع کنید.</w:t>
      </w:r>
    </w:p>
    <w:p w14:paraId="2AD58AB5" w14:textId="33B5D15B" w:rsidR="000859FD" w:rsidRPr="000859FD" w:rsidRDefault="000859FD" w:rsidP="000859FD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در صورت بروز علائم حساسیت شدید، 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مانند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قرمز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ی، 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تورم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یا راش پوستی،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تاول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،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که</w:t>
      </w:r>
      <w:r w:rsidRPr="00F05347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ی</w:t>
      </w:r>
      <w:r w:rsidRPr="00F05347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ر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،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خارش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،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خس خس س</w:t>
      </w:r>
      <w:r w:rsidRPr="00F05347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ی</w:t>
      </w:r>
      <w:r w:rsidRPr="00F05347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نه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،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احساس تنگی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در قفسه س</w:t>
      </w:r>
      <w:r w:rsidRPr="00F05347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ی</w:t>
      </w:r>
      <w:r w:rsidRPr="00F05347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نه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</w:t>
      </w:r>
      <w:r w:rsidRPr="00F05347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ی</w:t>
      </w:r>
      <w:r w:rsidRPr="00F05347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ا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گلو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،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مشکل در تنفس، بلع </w:t>
      </w:r>
      <w:r w:rsidRPr="00F05347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ی</w:t>
      </w:r>
      <w:r w:rsidRPr="00F05347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ا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صحبت کردن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،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گرفتگ</w:t>
      </w:r>
      <w:r w:rsidRPr="00F05347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ی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صدا</w:t>
      </w:r>
      <w:r w:rsidR="00F90076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ی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غ</w:t>
      </w:r>
      <w:r w:rsidRPr="00F05347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ی</w:t>
      </w:r>
      <w:r w:rsidRPr="00F05347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ر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معمول </w:t>
      </w:r>
      <w:r w:rsidRPr="00F05347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ی</w:t>
      </w:r>
      <w:r w:rsidRPr="00F05347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ا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تورم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در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دهان، صورت، لب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‌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ها، زبان </w:t>
      </w:r>
      <w:r w:rsidRPr="00F05347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ی</w:t>
      </w:r>
      <w:r w:rsidRPr="00F05347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ا</w:t>
      </w:r>
      <w:r w:rsidRPr="00F0534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گلو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>، فورا به مراکز درمانی مراجعه نمایید.</w:t>
      </w:r>
    </w:p>
    <w:p w14:paraId="06434D01" w14:textId="64009C50" w:rsidR="00F664E8" w:rsidRDefault="00F664E8" w:rsidP="00F664E8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مصرف 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‌امپرازول می‌تواند احتمال بروز اسهال ناشی از </w:t>
      </w:r>
      <w:r w:rsidRPr="008763A4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کلستر</w:t>
      </w:r>
      <w:r w:rsidRPr="008763A4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763A4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د</w:t>
      </w:r>
      <w:r w:rsidRPr="008763A4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763A4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وم</w:t>
      </w:r>
      <w:r w:rsidRPr="008763A4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د</w:t>
      </w:r>
      <w:r w:rsidRPr="008763A4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763A4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ف</w:t>
      </w:r>
      <w:r w:rsidRPr="008763A4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763A4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س</w:t>
      </w:r>
      <w:r w:rsidRPr="008763A4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763A4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ل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را افزایش دهد. در صورت داشتن علائمی از جمله معده‌درد، </w:t>
      </w:r>
      <w:r w:rsidRPr="008763A4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مدفوع بس</w:t>
      </w:r>
      <w:r w:rsidRPr="008763A4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763A4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ار</w:t>
      </w:r>
      <w:r w:rsidRPr="008763A4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شل 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و</w:t>
      </w:r>
      <w:r w:rsidRPr="008763A4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آبک</w:t>
      </w:r>
      <w:r w:rsidRPr="008763A4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763A4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Pr="008763A4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8763A4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ا</w:t>
      </w:r>
      <w:r w:rsidRPr="008763A4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مدفوع خون</w:t>
      </w:r>
      <w:r w:rsidRPr="008763A4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، </w:t>
      </w:r>
      <w:r w:rsidRPr="000D07D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فورا پزشک خود را مطلع سازید.</w:t>
      </w:r>
    </w:p>
    <w:p w14:paraId="1F57744D" w14:textId="093A6AE0" w:rsidR="001D4EFE" w:rsidRPr="00856B4B" w:rsidRDefault="001D4EFE" w:rsidP="00F664E8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="IRANSansX" w:hAnsi="IRANSansX" w:cs="IRANSansX"/>
          <w:kern w:val="0"/>
          <w:sz w:val="20"/>
          <w:szCs w:val="20"/>
          <w:shd w:val="clear" w:color="auto" w:fill="FFFFFF"/>
          <w14:ligatures w14:val="none"/>
        </w:rPr>
      </w:pPr>
      <w:r w:rsidRPr="000D7C7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درمان </w:t>
      </w:r>
      <w:r w:rsidRPr="000D7C7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طولان</w:t>
      </w:r>
      <w:r w:rsidRPr="000D7C7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0D7C7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مدت</w:t>
      </w:r>
      <w:r w:rsidR="00FB2EDC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:lang w:bidi="fa-IR"/>
          <w14:ligatures w14:val="none"/>
        </w:rPr>
        <w:t xml:space="preserve"> (بالای یک سال)</w:t>
      </w:r>
      <w:r w:rsidRPr="000D7C7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با </w:t>
      </w:r>
      <w:r w:rsidR="00F664E8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‌امپرازول</w:t>
      </w:r>
      <w:r w:rsidRPr="000D7C7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Pr="000D7C7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برای</w:t>
      </w:r>
      <w:r w:rsidRPr="000D7C7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کودکان توص</w:t>
      </w:r>
      <w:r w:rsidRPr="000D7C7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0D7C7F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ه</w:t>
      </w:r>
      <w:r w:rsidRPr="000D7C7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نم</w:t>
      </w:r>
      <w:r w:rsidRPr="000D7C7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0D7C7F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softHyphen/>
      </w:r>
      <w:r w:rsidRPr="000D7C7F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شود.</w:t>
      </w:r>
    </w:p>
    <w:p w14:paraId="4332E86B" w14:textId="0B0AABC8" w:rsidR="00856B4B" w:rsidRPr="00F664E8" w:rsidRDefault="00856B4B" w:rsidP="00F664E8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از مصرف طولانی‌مدت ‌امپرازول به صورت خودسرانه و بدون مشورت با پزشک اکیدا خودداری کنید.</w:t>
      </w:r>
    </w:p>
    <w:p w14:paraId="5CC7BB25" w14:textId="77777777" w:rsidR="00B0196E" w:rsidRPr="00887B39" w:rsidRDefault="00B0196E" w:rsidP="000D7C7F">
      <w:pPr>
        <w:jc w:val="right"/>
        <w:rPr>
          <w:shd w:val="clear" w:color="auto" w:fill="FFFFFF"/>
        </w:rPr>
      </w:pPr>
    </w:p>
    <w:p w14:paraId="1B8F4BE9" w14:textId="4CE0EA0E" w:rsidR="007B7809" w:rsidRPr="00596B95" w:rsidRDefault="007B7809" w:rsidP="001E3E5A">
      <w:p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  <w:r w:rsidRPr="00596B95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lastRenderedPageBreak/>
        <w:t>مصرف امپ</w:t>
      </w:r>
      <w:r w:rsidRPr="00596B95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</w:t>
      </w:r>
      <w:r w:rsidRPr="00596B95">
        <w:rPr>
          <w:rFonts w:ascii="IRANSansX" w:hAnsi="IRANSansX" w:cs="IRANSansX" w:hint="eastAsia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کر</w:t>
      </w:r>
      <w:r w:rsidRPr="00596B95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® در دوران باردار</w:t>
      </w:r>
      <w:r w:rsidRPr="00596B95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</w:t>
      </w:r>
      <w:r w:rsidRPr="00596B95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 xml:space="preserve"> و ش</w:t>
      </w:r>
      <w:r w:rsidRPr="00596B95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</w:t>
      </w:r>
      <w:r w:rsidRPr="00596B95">
        <w:rPr>
          <w:rFonts w:ascii="IRANSansX" w:hAnsi="IRANSansX" w:cs="IRANSansX" w:hint="eastAsia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رده</w:t>
      </w:r>
      <w:r w:rsidRPr="00596B95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</w:t>
      </w:r>
    </w:p>
    <w:p w14:paraId="763EA701" w14:textId="14E10FCD" w:rsidR="00F664E8" w:rsidRPr="00DA7A70" w:rsidRDefault="00F664E8" w:rsidP="00F664E8">
      <w:pPr>
        <w:bidi/>
        <w:rPr>
          <w:rFonts w:ascii="IRANSansX" w:hAnsi="IRANSansX" w:cs="IRANSansX"/>
          <w:b/>
          <w:bCs/>
          <w:sz w:val="24"/>
          <w:szCs w:val="28"/>
          <w:lang w:bidi="fa-IR"/>
        </w:rPr>
      </w:pP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پ</w:t>
      </w:r>
      <w:r w:rsidRPr="00DA7A7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ش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از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مصرف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‌امپرازول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در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دوران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باردار</w:t>
      </w:r>
      <w:r w:rsidRPr="00DA7A7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ا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ش</w:t>
      </w:r>
      <w:r w:rsidRPr="00DA7A7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رده</w:t>
      </w:r>
      <w:r w:rsidRPr="00DA7A7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با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پزشک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ا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داروساز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خود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مشورت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کن</w:t>
      </w:r>
      <w:r w:rsidRPr="00DA7A7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د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>.</w:t>
      </w:r>
    </w:p>
    <w:p w14:paraId="1AA050B6" w14:textId="77777777" w:rsidR="00C532DC" w:rsidRPr="00C532DC" w:rsidRDefault="00C532DC" w:rsidP="001E3E5A">
      <w:p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</w:p>
    <w:p w14:paraId="73FF42FC" w14:textId="76343BA4" w:rsidR="007B7809" w:rsidRPr="004F3F51" w:rsidRDefault="007B7809" w:rsidP="001E3E5A">
      <w:pPr>
        <w:bidi/>
        <w:spacing w:line="360" w:lineRule="auto"/>
        <w:jc w:val="both"/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</w:pPr>
      <w:r w:rsidRPr="004F3F51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عوارض جانب</w:t>
      </w:r>
      <w:r w:rsidRPr="004F3F51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</w:t>
      </w:r>
      <w:r w:rsidRPr="004F3F51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 xml:space="preserve"> امپ</w:t>
      </w:r>
      <w:r w:rsidRPr="004F3F51">
        <w:rPr>
          <w:rFonts w:ascii="IRANSansX" w:hAnsi="IRANSansX" w:cs="IRANSansX" w:hint="cs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ی</w:t>
      </w:r>
      <w:r w:rsidRPr="004F3F51">
        <w:rPr>
          <w:rFonts w:ascii="IRANSansX" w:hAnsi="IRANSansX" w:cs="IRANSansX" w:hint="eastAsia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کر</w:t>
      </w:r>
      <w:r w:rsidRPr="004F3F51">
        <w:rPr>
          <w:rFonts w:ascii="IRANSansX" w:hAnsi="IRANSansX" w:cs="IRANSansX"/>
          <w:b/>
          <w:bCs/>
          <w:color w:val="FF66FF"/>
          <w:kern w:val="0"/>
          <w:sz w:val="28"/>
          <w:szCs w:val="28"/>
          <w:shd w:val="clear" w:color="auto" w:fill="FFFFFF"/>
          <w:rtl/>
          <w14:ligatures w14:val="none"/>
        </w:rPr>
        <w:t>®</w:t>
      </w:r>
    </w:p>
    <w:p w14:paraId="72C3CD4F" w14:textId="77777777" w:rsidR="001560B3" w:rsidRDefault="001560B3" w:rsidP="001560B3">
      <w:pPr>
        <w:bidi/>
        <w:spacing w:after="0" w:line="360" w:lineRule="auto"/>
        <w:jc w:val="both"/>
        <w:rPr>
          <w:rFonts w:ascii="Calibri" w:hAnsi="Calibri" w:cs="IRANSansX"/>
          <w:szCs w:val="24"/>
          <w:rtl/>
          <w:lang w:bidi="fa-IR"/>
        </w:rPr>
      </w:pPr>
      <w:r w:rsidRPr="001438E8">
        <w:rPr>
          <w:rFonts w:ascii="Calibri" w:hAnsi="Calibri" w:cs="IRANSansX"/>
          <w:szCs w:val="24"/>
          <w:rtl/>
          <w:lang w:bidi="fa-IR"/>
        </w:rPr>
        <w:t>هر دارو به موازات اثرات مطلوب درمان</w:t>
      </w:r>
      <w:r w:rsidRPr="001438E8">
        <w:rPr>
          <w:rFonts w:ascii="Calibri" w:hAnsi="Calibri" w:cs="IRANSansX" w:hint="cs"/>
          <w:szCs w:val="24"/>
          <w:rtl/>
          <w:lang w:bidi="fa-IR"/>
        </w:rPr>
        <w:t>ی</w:t>
      </w:r>
      <w:r w:rsidRPr="001438E8">
        <w:rPr>
          <w:rFonts w:ascii="Calibri" w:hAnsi="Calibri" w:cs="IRANSansX" w:hint="eastAsia"/>
          <w:szCs w:val="24"/>
          <w:rtl/>
          <w:lang w:bidi="fa-IR"/>
        </w:rPr>
        <w:t>،</w:t>
      </w:r>
      <w:r w:rsidRPr="001438E8">
        <w:rPr>
          <w:rFonts w:ascii="Calibri" w:hAnsi="Calibri" w:cs="IRANSansX"/>
          <w:szCs w:val="24"/>
          <w:rtl/>
          <w:lang w:bidi="fa-IR"/>
        </w:rPr>
        <w:t xml:space="preserve"> ممکن است باعث بروز برخ</w:t>
      </w:r>
      <w:r w:rsidRPr="001438E8">
        <w:rPr>
          <w:rFonts w:ascii="Calibri" w:hAnsi="Calibri" w:cs="IRANSansX" w:hint="cs"/>
          <w:szCs w:val="24"/>
          <w:rtl/>
          <w:lang w:bidi="fa-IR"/>
        </w:rPr>
        <w:t>ی</w:t>
      </w:r>
      <w:r w:rsidRPr="001438E8">
        <w:rPr>
          <w:rFonts w:ascii="Calibri" w:hAnsi="Calibri" w:cs="IRANSansX"/>
          <w:szCs w:val="24"/>
          <w:rtl/>
          <w:lang w:bidi="fa-IR"/>
        </w:rPr>
        <w:t xml:space="preserve"> عوارض جانب</w:t>
      </w:r>
      <w:r w:rsidRPr="001438E8">
        <w:rPr>
          <w:rFonts w:ascii="Calibri" w:hAnsi="Calibri" w:cs="IRANSansX" w:hint="cs"/>
          <w:szCs w:val="24"/>
          <w:rtl/>
          <w:lang w:bidi="fa-IR"/>
        </w:rPr>
        <w:t>ی</w:t>
      </w:r>
      <w:r w:rsidRPr="001438E8">
        <w:rPr>
          <w:rFonts w:ascii="Calibri" w:hAnsi="Calibri" w:cs="IRANSansX"/>
          <w:szCs w:val="24"/>
          <w:rtl/>
          <w:lang w:bidi="fa-IR"/>
        </w:rPr>
        <w:t xml:space="preserve"> ناخواسته شود، البته که ا</w:t>
      </w:r>
      <w:r w:rsidRPr="001438E8">
        <w:rPr>
          <w:rFonts w:ascii="Calibri" w:hAnsi="Calibri" w:cs="IRANSansX" w:hint="cs"/>
          <w:szCs w:val="24"/>
          <w:rtl/>
          <w:lang w:bidi="fa-IR"/>
        </w:rPr>
        <w:t>ی</w:t>
      </w:r>
      <w:r w:rsidRPr="001438E8">
        <w:rPr>
          <w:rFonts w:ascii="Calibri" w:hAnsi="Calibri" w:cs="IRANSansX" w:hint="eastAsia"/>
          <w:szCs w:val="24"/>
          <w:rtl/>
          <w:lang w:bidi="fa-IR"/>
        </w:rPr>
        <w:t>ن</w:t>
      </w:r>
      <w:r w:rsidRPr="001438E8">
        <w:rPr>
          <w:rFonts w:ascii="Calibri" w:hAnsi="Calibri" w:cs="IRANSansX"/>
          <w:szCs w:val="24"/>
          <w:rtl/>
          <w:lang w:bidi="fa-IR"/>
        </w:rPr>
        <w:t xml:space="preserve"> عوارض در تمام افراد د</w:t>
      </w:r>
      <w:r w:rsidRPr="001438E8">
        <w:rPr>
          <w:rFonts w:ascii="Calibri" w:hAnsi="Calibri" w:cs="IRANSansX" w:hint="cs"/>
          <w:szCs w:val="24"/>
          <w:rtl/>
          <w:lang w:bidi="fa-IR"/>
        </w:rPr>
        <w:t>ی</w:t>
      </w:r>
      <w:r w:rsidRPr="001438E8">
        <w:rPr>
          <w:rFonts w:ascii="Calibri" w:hAnsi="Calibri" w:cs="IRANSansX" w:hint="eastAsia"/>
          <w:szCs w:val="24"/>
          <w:rtl/>
          <w:lang w:bidi="fa-IR"/>
        </w:rPr>
        <w:t>ده</w:t>
      </w:r>
      <w:r w:rsidRPr="001438E8">
        <w:rPr>
          <w:rFonts w:ascii="Calibri" w:hAnsi="Calibri" w:cs="IRANSansX"/>
          <w:szCs w:val="24"/>
          <w:rtl/>
          <w:lang w:bidi="fa-IR"/>
        </w:rPr>
        <w:t xml:space="preserve"> نم</w:t>
      </w:r>
      <w:r w:rsidRPr="001438E8">
        <w:rPr>
          <w:rFonts w:ascii="Calibri" w:hAnsi="Calibri" w:cs="IRANSansX" w:hint="cs"/>
          <w:szCs w:val="24"/>
          <w:rtl/>
          <w:lang w:bidi="fa-IR"/>
        </w:rPr>
        <w:t>ی</w:t>
      </w:r>
      <w:r>
        <w:rPr>
          <w:rFonts w:ascii="Cambria" w:hAnsi="Cambria" w:cs="IRANSansX"/>
          <w:szCs w:val="24"/>
          <w:rtl/>
          <w:lang w:bidi="fa-IR"/>
        </w:rPr>
        <w:softHyphen/>
      </w:r>
      <w:r w:rsidRPr="001438E8">
        <w:rPr>
          <w:rFonts w:ascii="Calibri" w:hAnsi="Calibri" w:cs="IRANSansX" w:hint="eastAsia"/>
          <w:szCs w:val="24"/>
          <w:rtl/>
          <w:lang w:bidi="fa-IR"/>
        </w:rPr>
        <w:t>شود</w:t>
      </w:r>
      <w:r w:rsidRPr="001438E8">
        <w:rPr>
          <w:rFonts w:ascii="Calibri" w:hAnsi="Calibri" w:cs="IRANSansX"/>
          <w:szCs w:val="24"/>
          <w:rtl/>
          <w:lang w:bidi="fa-IR"/>
        </w:rPr>
        <w:t>. از جمله عوارض احتمال</w:t>
      </w:r>
      <w:r w:rsidRPr="001438E8">
        <w:rPr>
          <w:rFonts w:ascii="Calibri" w:hAnsi="Calibri" w:cs="IRANSansX" w:hint="cs"/>
          <w:szCs w:val="24"/>
          <w:rtl/>
          <w:lang w:bidi="fa-IR"/>
        </w:rPr>
        <w:t>ی</w:t>
      </w:r>
      <w:r w:rsidRPr="001438E8">
        <w:rPr>
          <w:rFonts w:ascii="Calibri" w:hAnsi="Calibri" w:cs="IRANSansX"/>
          <w:szCs w:val="24"/>
          <w:rtl/>
          <w:lang w:bidi="fa-IR"/>
        </w:rPr>
        <w:t xml:space="preserve"> ا</w:t>
      </w:r>
      <w:r w:rsidRPr="001438E8">
        <w:rPr>
          <w:rFonts w:ascii="Calibri" w:hAnsi="Calibri" w:cs="IRANSansX" w:hint="cs"/>
          <w:szCs w:val="24"/>
          <w:rtl/>
          <w:lang w:bidi="fa-IR"/>
        </w:rPr>
        <w:t>ی</w:t>
      </w:r>
      <w:r w:rsidRPr="001438E8">
        <w:rPr>
          <w:rFonts w:ascii="Calibri" w:hAnsi="Calibri" w:cs="IRANSansX" w:hint="eastAsia"/>
          <w:szCs w:val="24"/>
          <w:rtl/>
          <w:lang w:bidi="fa-IR"/>
        </w:rPr>
        <w:t>ن</w:t>
      </w:r>
      <w:r w:rsidRPr="001438E8">
        <w:rPr>
          <w:rFonts w:ascii="Calibri" w:hAnsi="Calibri" w:cs="IRANSansX"/>
          <w:szCs w:val="24"/>
          <w:rtl/>
          <w:lang w:bidi="fa-IR"/>
        </w:rPr>
        <w:t xml:space="preserve"> دارو عبارتند از:</w:t>
      </w:r>
    </w:p>
    <w:p w14:paraId="6648B71F" w14:textId="535C83A9" w:rsidR="0033785F" w:rsidRPr="0033785F" w:rsidRDefault="0033785F" w:rsidP="0033785F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Calibri" w:hAnsi="Calibri" w:cs="IRANSansX"/>
          <w:szCs w:val="24"/>
          <w:rtl/>
          <w:lang w:bidi="fa-IR"/>
        </w:rPr>
      </w:pPr>
      <w:r w:rsidRPr="0033785F">
        <w:rPr>
          <w:rFonts w:ascii="Calibri" w:hAnsi="Calibri" w:cs="IRANSansX"/>
          <w:szCs w:val="24"/>
          <w:rtl/>
          <w:lang w:bidi="fa-IR"/>
        </w:rPr>
        <w:t>سردرد</w:t>
      </w:r>
      <w:r w:rsidRPr="0033785F">
        <w:rPr>
          <w:rFonts w:ascii="Calibri" w:hAnsi="Calibri" w:cs="IRANSansX" w:hint="cs"/>
          <w:szCs w:val="24"/>
          <w:rtl/>
          <w:lang w:bidi="fa-IR"/>
        </w:rPr>
        <w:t xml:space="preserve"> </w:t>
      </w:r>
    </w:p>
    <w:p w14:paraId="2F3F2BE8" w14:textId="77777777" w:rsidR="00FB2EDC" w:rsidRPr="00FB2EDC" w:rsidRDefault="00FB2EDC" w:rsidP="00FB2EDC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Calibri" w:hAnsi="Calibri" w:cs="IRANSansX"/>
          <w:szCs w:val="24"/>
          <w:lang w:bidi="fa-IR"/>
        </w:rPr>
      </w:pPr>
      <w:r w:rsidRPr="00FB2EDC">
        <w:rPr>
          <w:rFonts w:ascii="Calibri" w:hAnsi="Calibri" w:cs="IRANSansX"/>
          <w:szCs w:val="24"/>
          <w:rtl/>
          <w:lang w:bidi="fa-IR"/>
        </w:rPr>
        <w:t>حساس</w:t>
      </w:r>
      <w:r w:rsidRPr="00FB2EDC">
        <w:rPr>
          <w:rFonts w:ascii="Calibri" w:hAnsi="Calibri" w:cs="IRANSansX" w:hint="cs"/>
          <w:szCs w:val="24"/>
          <w:rtl/>
          <w:lang w:bidi="fa-IR"/>
        </w:rPr>
        <w:t>ی</w:t>
      </w:r>
      <w:r w:rsidRPr="00FB2EDC">
        <w:rPr>
          <w:rFonts w:ascii="Calibri" w:hAnsi="Calibri" w:cs="IRANSansX" w:hint="eastAsia"/>
          <w:szCs w:val="24"/>
          <w:rtl/>
          <w:lang w:bidi="fa-IR"/>
        </w:rPr>
        <w:t>ت</w:t>
      </w:r>
      <w:r w:rsidRPr="00FB2EDC">
        <w:rPr>
          <w:rFonts w:ascii="Calibri" w:hAnsi="Calibri" w:cs="IRANSansX"/>
          <w:szCs w:val="24"/>
          <w:rtl/>
          <w:lang w:bidi="fa-IR"/>
        </w:rPr>
        <w:t xml:space="preserve"> </w:t>
      </w:r>
      <w:r w:rsidRPr="00FB2EDC">
        <w:rPr>
          <w:rFonts w:ascii="Calibri" w:hAnsi="Calibri" w:cs="IRANSansX" w:hint="cs"/>
          <w:szCs w:val="24"/>
          <w:rtl/>
          <w:lang w:bidi="fa-IR"/>
        </w:rPr>
        <w:t>ی</w:t>
      </w:r>
      <w:r w:rsidRPr="00FB2EDC">
        <w:rPr>
          <w:rFonts w:ascii="Calibri" w:hAnsi="Calibri" w:cs="IRANSansX" w:hint="eastAsia"/>
          <w:szCs w:val="24"/>
          <w:rtl/>
          <w:lang w:bidi="fa-IR"/>
        </w:rPr>
        <w:t>ا</w:t>
      </w:r>
      <w:r w:rsidRPr="00FB2EDC">
        <w:rPr>
          <w:rFonts w:ascii="Calibri" w:hAnsi="Calibri" w:cs="IRANSansX"/>
          <w:szCs w:val="24"/>
          <w:rtl/>
          <w:lang w:bidi="fa-IR"/>
        </w:rPr>
        <w:t xml:space="preserve"> راش پوست</w:t>
      </w:r>
      <w:r w:rsidRPr="00FB2EDC">
        <w:rPr>
          <w:rFonts w:ascii="Calibri" w:hAnsi="Calibri" w:cs="IRANSansX" w:hint="cs"/>
          <w:szCs w:val="24"/>
          <w:rtl/>
          <w:lang w:bidi="fa-IR"/>
        </w:rPr>
        <w:t>ی</w:t>
      </w:r>
    </w:p>
    <w:p w14:paraId="25843481" w14:textId="77777777" w:rsidR="00FB2EDC" w:rsidRPr="00FB2EDC" w:rsidRDefault="00FB2EDC" w:rsidP="00FB2EDC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Calibri" w:hAnsi="Calibri" w:cs="IRANSansX"/>
          <w:szCs w:val="24"/>
          <w:lang w:bidi="fa-IR"/>
        </w:rPr>
      </w:pPr>
      <w:r w:rsidRPr="00FB2EDC">
        <w:rPr>
          <w:rFonts w:ascii="Calibri" w:hAnsi="Calibri" w:cs="IRANSansX" w:hint="eastAsia"/>
          <w:szCs w:val="24"/>
          <w:rtl/>
          <w:lang w:bidi="fa-IR"/>
        </w:rPr>
        <w:t>درد</w:t>
      </w:r>
      <w:r w:rsidRPr="00FB2EDC">
        <w:rPr>
          <w:rFonts w:ascii="Calibri" w:hAnsi="Calibri" w:cs="IRANSansX"/>
          <w:szCs w:val="24"/>
          <w:rtl/>
          <w:lang w:bidi="fa-IR"/>
        </w:rPr>
        <w:t xml:space="preserve"> مفاصل</w:t>
      </w:r>
    </w:p>
    <w:p w14:paraId="2F4D151E" w14:textId="2E36DD58" w:rsidR="00F664E8" w:rsidRDefault="0033785F" w:rsidP="00F664E8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Calibri" w:hAnsi="Calibri" w:cs="IRANSansX"/>
          <w:szCs w:val="24"/>
          <w:lang w:bidi="fa-IR"/>
        </w:rPr>
      </w:pPr>
      <w:r w:rsidRPr="0033785F">
        <w:rPr>
          <w:rFonts w:ascii="Calibri" w:hAnsi="Calibri" w:cs="IRANSansX"/>
          <w:szCs w:val="24"/>
          <w:rtl/>
          <w:lang w:bidi="fa-IR"/>
        </w:rPr>
        <w:t>درد شکمی، اسهال، تهوع، نفخ، استفراغ، رفلاکس</w:t>
      </w:r>
      <w:r w:rsidRPr="0033785F">
        <w:rPr>
          <w:rFonts w:ascii="Calibri" w:hAnsi="Calibri" w:cs="IRANSansX" w:hint="cs"/>
          <w:szCs w:val="24"/>
          <w:rtl/>
          <w:lang w:bidi="fa-IR"/>
        </w:rPr>
        <w:t xml:space="preserve"> و</w:t>
      </w:r>
      <w:r w:rsidR="00F664E8">
        <w:rPr>
          <w:rFonts w:ascii="Calibri" w:hAnsi="Calibri" w:cs="IRANSansX"/>
          <w:szCs w:val="24"/>
          <w:rtl/>
          <w:lang w:bidi="fa-IR"/>
        </w:rPr>
        <w:t xml:space="preserve"> یبوس</w:t>
      </w:r>
      <w:r w:rsidR="00F664E8">
        <w:rPr>
          <w:rFonts w:ascii="Calibri" w:hAnsi="Calibri" w:cs="IRANSansX" w:hint="cs"/>
          <w:szCs w:val="24"/>
          <w:rtl/>
          <w:lang w:bidi="fa-IR"/>
        </w:rPr>
        <w:t>ت</w:t>
      </w:r>
    </w:p>
    <w:p w14:paraId="45FF747D" w14:textId="3B2FE56F" w:rsidR="00FB2EDC" w:rsidRPr="00F664E8" w:rsidRDefault="0033785F" w:rsidP="00F664E8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Calibri" w:hAnsi="Calibri" w:cs="IRANSansX"/>
          <w:szCs w:val="24"/>
          <w:lang w:bidi="fa-IR"/>
        </w:rPr>
      </w:pPr>
      <w:r w:rsidRPr="00F664E8">
        <w:rPr>
          <w:rFonts w:ascii="Calibri" w:hAnsi="Calibri" w:cs="IRANSansX"/>
          <w:szCs w:val="24"/>
          <w:rtl/>
          <w:lang w:bidi="fa-IR"/>
        </w:rPr>
        <w:t>عفونت مجاری تنفسی فوقانی</w:t>
      </w:r>
      <w:r w:rsidRPr="00F664E8">
        <w:rPr>
          <w:rFonts w:ascii="Calibri" w:hAnsi="Calibri" w:cs="IRANSansX" w:hint="cs"/>
          <w:szCs w:val="24"/>
          <w:rtl/>
          <w:lang w:bidi="fa-IR"/>
        </w:rPr>
        <w:t xml:space="preserve"> و</w:t>
      </w:r>
      <w:r w:rsidRPr="00F664E8">
        <w:rPr>
          <w:rFonts w:ascii="Calibri" w:hAnsi="Calibri" w:cs="IRANSansX"/>
          <w:szCs w:val="24"/>
          <w:rtl/>
          <w:lang w:bidi="fa-IR"/>
        </w:rPr>
        <w:t xml:space="preserve"> سرف</w:t>
      </w:r>
      <w:r w:rsidRPr="00F664E8">
        <w:rPr>
          <w:rFonts w:ascii="Calibri" w:hAnsi="Calibri" w:cs="IRANSansX" w:hint="cs"/>
          <w:szCs w:val="24"/>
          <w:rtl/>
          <w:lang w:bidi="fa-IR"/>
        </w:rPr>
        <w:t>ه</w:t>
      </w:r>
    </w:p>
    <w:p w14:paraId="4DAED30F" w14:textId="77777777" w:rsidR="00F23FF9" w:rsidRPr="00F23FF9" w:rsidRDefault="00F23FF9" w:rsidP="00F23FF9">
      <w:pPr>
        <w:bidi/>
        <w:spacing w:after="0" w:line="360" w:lineRule="auto"/>
        <w:jc w:val="both"/>
        <w:rPr>
          <w:rFonts w:ascii="Calibri" w:hAnsi="Calibri" w:cs="IRANSansX"/>
          <w:szCs w:val="24"/>
          <w:lang w:bidi="fa-IR"/>
        </w:rPr>
      </w:pPr>
    </w:p>
    <w:p w14:paraId="0DAF4107" w14:textId="2A2A9B08" w:rsidR="007B7809" w:rsidRPr="00801E18" w:rsidRDefault="007B7809" w:rsidP="003A063B">
      <w:pPr>
        <w:bidi/>
        <w:spacing w:line="360" w:lineRule="auto"/>
        <w:jc w:val="both"/>
        <w:rPr>
          <w:rFonts w:ascii="IRANSansX" w:hAnsi="IRANSansX" w:cs="IRANSansX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</w:pPr>
      <w:r w:rsidRPr="00801E18">
        <w:rPr>
          <w:rFonts w:ascii="IRANSansX" w:hAnsi="IRANSansX" w:cs="IRANSansX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>تداخلات دارو</w:t>
      </w:r>
      <w:r w:rsidRPr="00801E18">
        <w:rPr>
          <w:rFonts w:ascii="IRANSansX" w:hAnsi="IRANSansX" w:cs="IRANSansX" w:hint="cs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>یی</w:t>
      </w:r>
      <w:r w:rsidRPr="00801E18">
        <w:rPr>
          <w:rFonts w:ascii="IRANSansX" w:hAnsi="IRANSansX" w:cs="IRANSansX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 xml:space="preserve"> امپ</w:t>
      </w:r>
      <w:r w:rsidRPr="00801E18">
        <w:rPr>
          <w:rFonts w:ascii="IRANSansX" w:hAnsi="IRANSansX" w:cs="IRANSansX" w:hint="cs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 w:hint="eastAsia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>کر</w:t>
      </w:r>
      <w:r w:rsidRPr="00801E18">
        <w:rPr>
          <w:rFonts w:ascii="IRANSansX" w:hAnsi="IRANSansX" w:cs="IRANSansX"/>
          <w:b/>
          <w:bCs/>
          <w:color w:val="FF66FF"/>
          <w:kern w:val="0"/>
          <w:sz w:val="30"/>
          <w:szCs w:val="30"/>
          <w:shd w:val="clear" w:color="auto" w:fill="FFFFFF"/>
          <w14:ligatures w14:val="none"/>
        </w:rPr>
        <w:t>®</w:t>
      </w:r>
    </w:p>
    <w:p w14:paraId="7B623855" w14:textId="6F49EB41" w:rsidR="00F664E8" w:rsidRPr="00E56CED" w:rsidRDefault="00F664E8" w:rsidP="00F664E8">
      <w:p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  <w:r w:rsidRPr="00E56CE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در</w:t>
      </w:r>
      <w:r w:rsidRPr="00E56CE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مورد مصرف 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‌امپرازول</w:t>
      </w:r>
      <w:r w:rsidRPr="00D36DF6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</w:t>
      </w:r>
      <w:r w:rsidRPr="00E56CE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به همراه دارو </w:t>
      </w:r>
      <w:r w:rsidRPr="00E56CE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E56CE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ا</w:t>
      </w:r>
      <w:r w:rsidRPr="00E56CE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مکمل‌ها</w:t>
      </w:r>
      <w:r w:rsidRPr="00E56CE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E56CE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د</w:t>
      </w:r>
      <w:r w:rsidRPr="00E56CE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E56CE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گر</w:t>
      </w:r>
      <w:r w:rsidRPr="00E56CE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با پزشک </w:t>
      </w:r>
      <w:r w:rsidRPr="00E56CED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Pr="00E56CED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ا</w:t>
      </w:r>
      <w:r w:rsidRPr="00E56CED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داروساز مشورت شود</w:t>
      </w:r>
      <w:r w:rsidRPr="00E56CED"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  <w:t>.</w:t>
      </w:r>
    </w:p>
    <w:p w14:paraId="01D31734" w14:textId="77777777" w:rsidR="00F664E8" w:rsidRDefault="00F664E8" w:rsidP="001E3E5A">
      <w:pPr>
        <w:bidi/>
        <w:spacing w:line="360" w:lineRule="auto"/>
        <w:jc w:val="both"/>
        <w:rPr>
          <w:rFonts w:ascii="IRANSansX" w:hAnsi="IRANSansX" w:cs="IRANSansX"/>
          <w:b/>
          <w:bCs/>
          <w:color w:val="FF66FF"/>
          <w:kern w:val="0"/>
          <w:sz w:val="30"/>
          <w:szCs w:val="30"/>
          <w:shd w:val="clear" w:color="auto" w:fill="FFFFFF"/>
          <w14:ligatures w14:val="none"/>
        </w:rPr>
      </w:pPr>
      <w:bookmarkStart w:id="14" w:name="_GoBack"/>
      <w:bookmarkEnd w:id="14"/>
    </w:p>
    <w:p w14:paraId="0C1CB0A4" w14:textId="206A1658" w:rsidR="007B7809" w:rsidRPr="00801E18" w:rsidRDefault="007B7809" w:rsidP="00F664E8">
      <w:pPr>
        <w:bidi/>
        <w:spacing w:line="360" w:lineRule="auto"/>
        <w:jc w:val="both"/>
        <w:rPr>
          <w:rFonts w:ascii="IRANSansX" w:hAnsi="IRANSansX" w:cs="IRANSansX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</w:pPr>
      <w:r w:rsidRPr="00801E18">
        <w:rPr>
          <w:rFonts w:ascii="IRANSansX" w:hAnsi="IRANSansX" w:cs="IRANSansX" w:hint="eastAsia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>بسته</w:t>
      </w:r>
      <w:r w:rsidRPr="00801E18">
        <w:rPr>
          <w:rFonts w:ascii="IRANSansX" w:hAnsi="IRANSansX" w:cs="IRANSansX" w:hint="eastAsia"/>
          <w:b/>
          <w:bCs/>
          <w:color w:val="FF66FF"/>
          <w:kern w:val="0"/>
          <w:sz w:val="30"/>
          <w:szCs w:val="30"/>
          <w:shd w:val="clear" w:color="auto" w:fill="FFFFFF"/>
          <w:cs/>
          <w14:ligatures w14:val="none"/>
        </w:rPr>
        <w:t>‎‌</w:t>
      </w:r>
      <w:r w:rsidRPr="00801E18">
        <w:rPr>
          <w:rFonts w:ascii="IRANSansX" w:hAnsi="IRANSansX" w:cs="IRANSansX" w:hint="eastAsia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>بند</w:t>
      </w:r>
      <w:r w:rsidRPr="00801E18">
        <w:rPr>
          <w:rFonts w:ascii="IRANSansX" w:hAnsi="IRANSansX" w:cs="IRANSansX" w:hint="cs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 xml:space="preserve"> امپ</w:t>
      </w:r>
      <w:r w:rsidRPr="00801E18">
        <w:rPr>
          <w:rFonts w:ascii="IRANSansX" w:hAnsi="IRANSansX" w:cs="IRANSansX" w:hint="cs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 w:hint="eastAsia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>کر</w:t>
      </w:r>
      <w:r w:rsidRPr="00801E18">
        <w:rPr>
          <w:rFonts w:ascii="IRANSansX" w:hAnsi="IRANSansX" w:cs="IRANSansX"/>
          <w:b/>
          <w:bCs/>
          <w:color w:val="FF66FF"/>
          <w:kern w:val="0"/>
          <w:sz w:val="30"/>
          <w:szCs w:val="30"/>
          <w:shd w:val="clear" w:color="auto" w:fill="FFFFFF"/>
          <w14:ligatures w14:val="none"/>
        </w:rPr>
        <w:t>®</w:t>
      </w:r>
    </w:p>
    <w:p w14:paraId="199FE33F" w14:textId="6A9FCC57" w:rsidR="00093F1B" w:rsidRDefault="00093F1B" w:rsidP="001E3E5A">
      <w:p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هر قوطی حاوی 28 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عدد کپسول می</w:t>
      </w:r>
      <w:r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softHyphen/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باشد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.</w:t>
      </w:r>
    </w:p>
    <w:p w14:paraId="45EAFEED" w14:textId="77777777" w:rsidR="00093F1B" w:rsidRDefault="00093F1B" w:rsidP="00093F1B">
      <w:p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</w:p>
    <w:p w14:paraId="59BA7D76" w14:textId="25DDB810" w:rsidR="007B7809" w:rsidRPr="00801E18" w:rsidRDefault="007B7809" w:rsidP="00093F1B">
      <w:pPr>
        <w:bidi/>
        <w:spacing w:line="360" w:lineRule="auto"/>
        <w:jc w:val="both"/>
        <w:rPr>
          <w:rFonts w:ascii="IRANSansX" w:hAnsi="IRANSansX" w:cs="IRANSansX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</w:pPr>
      <w:r w:rsidRPr="00801E18">
        <w:rPr>
          <w:rFonts w:ascii="IRANSansX" w:hAnsi="IRANSansX" w:cs="IRANSansX" w:hint="eastAsia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>شرا</w:t>
      </w:r>
      <w:r w:rsidRPr="00801E18">
        <w:rPr>
          <w:rFonts w:ascii="IRANSansX" w:hAnsi="IRANSansX" w:cs="IRANSansX" w:hint="cs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 w:hint="eastAsia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>ط</w:t>
      </w:r>
      <w:r w:rsidRPr="00801E18">
        <w:rPr>
          <w:rFonts w:ascii="IRANSansX" w:hAnsi="IRANSansX" w:cs="IRANSansX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 xml:space="preserve"> نگهدار</w:t>
      </w:r>
      <w:r w:rsidRPr="00801E18">
        <w:rPr>
          <w:rFonts w:ascii="IRANSansX" w:hAnsi="IRANSansX" w:cs="IRANSansX" w:hint="cs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 xml:space="preserve"> امپ</w:t>
      </w:r>
      <w:r w:rsidRPr="00801E18">
        <w:rPr>
          <w:rFonts w:ascii="IRANSansX" w:hAnsi="IRANSansX" w:cs="IRANSansX" w:hint="cs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>ی</w:t>
      </w:r>
      <w:r w:rsidRPr="00801E18">
        <w:rPr>
          <w:rFonts w:ascii="IRANSansX" w:hAnsi="IRANSansX" w:cs="IRANSansX" w:hint="eastAsia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>کر</w:t>
      </w:r>
      <w:r w:rsidRPr="00801E18">
        <w:rPr>
          <w:rFonts w:ascii="IRANSansX" w:hAnsi="IRANSansX" w:cs="IRANSansX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>®</w:t>
      </w:r>
    </w:p>
    <w:p w14:paraId="0AAC38DE" w14:textId="4FB574F4" w:rsidR="00BD12E5" w:rsidRPr="00227584" w:rsidRDefault="00BD12E5" w:rsidP="00BD12E5">
      <w:pPr>
        <w:pStyle w:val="ListParagraph"/>
        <w:numPr>
          <w:ilvl w:val="0"/>
          <w:numId w:val="10"/>
        </w:numPr>
        <w:bidi/>
        <w:spacing w:after="0" w:line="360" w:lineRule="auto"/>
        <w:jc w:val="both"/>
        <w:rPr>
          <w:rFonts w:ascii="Montserrat" w:hAnsi="Montserrat" w:cs="IRANSansX"/>
          <w:sz w:val="24"/>
          <w:szCs w:val="24"/>
          <w:rtl/>
          <w:lang w:bidi="fa-IR"/>
        </w:rPr>
      </w:pPr>
      <w:r w:rsidRPr="00227584">
        <w:rPr>
          <w:rFonts w:ascii="Montserrat" w:hAnsi="Montserrat" w:cs="IRANSansX" w:hint="cs"/>
          <w:sz w:val="24"/>
          <w:szCs w:val="24"/>
          <w:rtl/>
          <w:lang w:bidi="fa-IR"/>
        </w:rPr>
        <w:t xml:space="preserve">دارو در دمای کمتر از </w:t>
      </w:r>
      <w:r>
        <w:rPr>
          <w:rFonts w:ascii="Montserrat" w:hAnsi="Montserrat" w:cs="IRANSansX" w:hint="cs"/>
          <w:sz w:val="24"/>
          <w:szCs w:val="24"/>
          <w:rtl/>
          <w:lang w:bidi="fa-IR"/>
        </w:rPr>
        <w:t>30</w:t>
      </w:r>
      <w:r w:rsidRPr="00227584">
        <w:rPr>
          <w:rFonts w:ascii="Montserrat" w:hAnsi="Montserrat" w:cs="IRANSansX" w:hint="cs"/>
          <w:sz w:val="24"/>
          <w:szCs w:val="24"/>
          <w:rtl/>
          <w:lang w:bidi="fa-IR"/>
        </w:rPr>
        <w:t xml:space="preserve"> درجه</w:t>
      </w:r>
      <w:r w:rsidRPr="00227584">
        <w:rPr>
          <w:rFonts w:ascii="Montserrat" w:hAnsi="Montserrat" w:cs="IRANSansX"/>
          <w:sz w:val="24"/>
          <w:szCs w:val="24"/>
          <w:rtl/>
          <w:lang w:bidi="fa-IR"/>
        </w:rPr>
        <w:softHyphen/>
      </w:r>
      <w:r w:rsidRPr="00227584">
        <w:rPr>
          <w:rFonts w:ascii="Montserrat" w:hAnsi="Montserrat" w:cs="IRANSansX" w:hint="cs"/>
          <w:sz w:val="24"/>
          <w:szCs w:val="24"/>
          <w:rtl/>
          <w:lang w:bidi="fa-IR"/>
        </w:rPr>
        <w:t>ی سانتی</w:t>
      </w:r>
      <w:r w:rsidRPr="00227584">
        <w:rPr>
          <w:rFonts w:ascii="Montserrat" w:hAnsi="Montserrat" w:cs="IRANSansX"/>
          <w:sz w:val="24"/>
          <w:szCs w:val="24"/>
          <w:rtl/>
          <w:lang w:bidi="fa-IR"/>
        </w:rPr>
        <w:softHyphen/>
      </w:r>
      <w:r w:rsidRPr="00227584">
        <w:rPr>
          <w:rFonts w:ascii="Montserrat" w:hAnsi="Montserrat" w:cs="IRANSansX" w:hint="cs"/>
          <w:sz w:val="24"/>
          <w:szCs w:val="24"/>
          <w:rtl/>
          <w:lang w:bidi="fa-IR"/>
        </w:rPr>
        <w:t>گراد، دور از نور و رطوبت نگهداری شود.</w:t>
      </w:r>
    </w:p>
    <w:p w14:paraId="0C0E462A" w14:textId="40039E98" w:rsidR="00BD12E5" w:rsidRPr="008251C3" w:rsidRDefault="00BD12E5" w:rsidP="00BD12E5">
      <w:pPr>
        <w:pStyle w:val="ListParagraph"/>
        <w:numPr>
          <w:ilvl w:val="0"/>
          <w:numId w:val="10"/>
        </w:numPr>
        <w:bidi/>
        <w:spacing w:after="0" w:line="360" w:lineRule="auto"/>
        <w:ind w:right="180"/>
        <w:jc w:val="both"/>
        <w:rPr>
          <w:rFonts w:ascii="IRANSansX" w:hAnsi="IRANSansX" w:cs="IRANSansX"/>
          <w:color w:val="000000"/>
          <w:sz w:val="24"/>
          <w:szCs w:val="24"/>
          <w:shd w:val="clear" w:color="auto" w:fill="FFFFFF"/>
        </w:rPr>
      </w:pP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lastRenderedPageBreak/>
        <w:t>دارو تا پا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 w:hint="eastAsia"/>
          <w:color w:val="000000"/>
          <w:sz w:val="24"/>
          <w:szCs w:val="24"/>
          <w:shd w:val="clear" w:color="auto" w:fill="FFFFFF"/>
          <w:rtl/>
        </w:rPr>
        <w:t>ان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ماه ذکر شده در تار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 w:hint="eastAsia"/>
          <w:color w:val="000000"/>
          <w:sz w:val="24"/>
          <w:szCs w:val="24"/>
          <w:shd w:val="clear" w:color="auto" w:fill="FFFFFF"/>
          <w:rtl/>
        </w:rPr>
        <w:t>خ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انقضا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="00F664E8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بسته</w:t>
      </w:r>
      <w:r w:rsidR="00F664E8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softHyphen/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>بند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قابل استفاده است. از مصرف و نگهدار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داروها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تار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 w:hint="eastAsia"/>
          <w:color w:val="000000"/>
          <w:sz w:val="24"/>
          <w:szCs w:val="24"/>
          <w:shd w:val="clear" w:color="auto" w:fill="FFFFFF"/>
          <w:rtl/>
        </w:rPr>
        <w:t>خ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گذشته خوددار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کن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 w:hint="eastAsia"/>
          <w:color w:val="000000"/>
          <w:sz w:val="24"/>
          <w:szCs w:val="24"/>
          <w:shd w:val="clear" w:color="auto" w:fill="FFFFFF"/>
          <w:rtl/>
        </w:rPr>
        <w:t>د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</w:rPr>
        <w:t>.</w:t>
      </w:r>
    </w:p>
    <w:p w14:paraId="1AA65E80" w14:textId="77777777" w:rsidR="00BD12E5" w:rsidRPr="006E315E" w:rsidRDefault="00BD12E5" w:rsidP="00BD12E5">
      <w:pPr>
        <w:pStyle w:val="ListParagraph"/>
        <w:numPr>
          <w:ilvl w:val="0"/>
          <w:numId w:val="10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6E315E">
        <w:rPr>
          <w:rFonts w:ascii="IRANSansX" w:hAnsi="IRANSansX" w:cs="IRANSansX" w:hint="cs"/>
          <w:sz w:val="24"/>
          <w:szCs w:val="24"/>
          <w:rtl/>
          <w:lang w:bidi="fa-IR"/>
        </w:rPr>
        <w:t>دارو را دور از دسترس کودکان نگهداری کنید.</w:t>
      </w:r>
    </w:p>
    <w:p w14:paraId="7B84128A" w14:textId="77777777" w:rsidR="00BD12E5" w:rsidRPr="00762C31" w:rsidRDefault="00BD12E5" w:rsidP="00BD12E5">
      <w:pPr>
        <w:pStyle w:val="ListParagraph"/>
        <w:numPr>
          <w:ilvl w:val="0"/>
          <w:numId w:val="10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6E315E">
        <w:rPr>
          <w:rFonts w:ascii="IRANSansX" w:hAnsi="IRANSansX" w:cs="IRANSansX" w:hint="cs"/>
          <w:sz w:val="24"/>
          <w:szCs w:val="24"/>
          <w:rtl/>
          <w:lang w:bidi="fa-IR"/>
        </w:rPr>
        <w:t>تا قبل از استفاده، دارو را از بسته‌بندی اصلی خارج نکنید.</w:t>
      </w:r>
    </w:p>
    <w:p w14:paraId="75CB7A8F" w14:textId="77777777" w:rsidR="00B0196E" w:rsidRPr="0015609E" w:rsidRDefault="00B0196E" w:rsidP="001E3E5A">
      <w:pPr>
        <w:bidi/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</w:p>
    <w:p w14:paraId="271547C8" w14:textId="7136DC80" w:rsidR="007B7809" w:rsidRPr="00801E18" w:rsidRDefault="007B7809" w:rsidP="001E3E5A">
      <w:pPr>
        <w:bidi/>
        <w:spacing w:line="360" w:lineRule="auto"/>
        <w:jc w:val="both"/>
        <w:rPr>
          <w:rFonts w:cs="Arial"/>
          <w:color w:val="FF66FF"/>
          <w:sz w:val="24"/>
          <w:szCs w:val="24"/>
          <w:rtl/>
          <w:lang w:bidi="fa-IR"/>
        </w:rPr>
      </w:pPr>
      <w:r w:rsidRPr="00801E18">
        <w:rPr>
          <w:rFonts w:ascii="IRANSansX" w:hAnsi="IRANSansX" w:cs="IRANSansX"/>
          <w:b/>
          <w:bCs/>
          <w:color w:val="FF66FF"/>
          <w:kern w:val="0"/>
          <w:sz w:val="30"/>
          <w:szCs w:val="30"/>
          <w:shd w:val="clear" w:color="auto" w:fill="FFFFFF"/>
          <w:rtl/>
          <w14:ligatures w14:val="none"/>
        </w:rPr>
        <w:t>منابع</w:t>
      </w:r>
    </w:p>
    <w:p w14:paraId="72E45C9D" w14:textId="66B8FCF8" w:rsidR="00DB7665" w:rsidRPr="00DB7665" w:rsidRDefault="00DB7665" w:rsidP="00DB766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Montserrat" w:hAnsi="Montserrat" w:cs="IRANSansX"/>
          <w:sz w:val="24"/>
          <w:szCs w:val="24"/>
          <w:lang w:bidi="fa-IR"/>
        </w:rPr>
      </w:pPr>
      <w:r>
        <w:rPr>
          <w:rFonts w:ascii="Montserrat" w:hAnsi="Montserrat" w:cs="IRANSansX"/>
          <w:sz w:val="24"/>
          <w:szCs w:val="24"/>
          <w:lang w:bidi="fa-IR"/>
        </w:rPr>
        <w:t>Omeprazole</w:t>
      </w:r>
      <w:r w:rsidRPr="006E315E">
        <w:rPr>
          <w:rFonts w:ascii="Montserrat" w:hAnsi="Montserrat" w:cs="IRANSansX"/>
          <w:sz w:val="24"/>
          <w:szCs w:val="24"/>
          <w:lang w:bidi="fa-IR"/>
        </w:rPr>
        <w:t xml:space="preserve">: Drug information, </w:t>
      </w:r>
      <w:proofErr w:type="spellStart"/>
      <w:r w:rsidRPr="006E315E">
        <w:rPr>
          <w:rFonts w:ascii="Montserrat" w:hAnsi="Montserrat" w:cs="IRANSansX"/>
          <w:sz w:val="24"/>
          <w:szCs w:val="24"/>
          <w:lang w:bidi="fa-IR"/>
        </w:rPr>
        <w:t>UpToDate</w:t>
      </w:r>
      <w:proofErr w:type="spellEnd"/>
      <w:r w:rsidRPr="006E315E">
        <w:rPr>
          <w:rFonts w:ascii="Montserrat" w:hAnsi="Montserrat" w:cs="IRANSansX"/>
          <w:sz w:val="24"/>
          <w:szCs w:val="24"/>
          <w:lang w:bidi="fa-IR"/>
        </w:rPr>
        <w:t xml:space="preserve"> 202</w:t>
      </w:r>
      <w:r w:rsidR="00222701">
        <w:rPr>
          <w:rFonts w:ascii="Montserrat" w:hAnsi="Montserrat" w:cs="IRANSansX"/>
          <w:sz w:val="24"/>
          <w:szCs w:val="24"/>
          <w:lang w:bidi="fa-IR"/>
        </w:rPr>
        <w:t>5</w:t>
      </w:r>
    </w:p>
    <w:p w14:paraId="454B0D71" w14:textId="2549FB32" w:rsidR="00970D20" w:rsidRPr="006E315E" w:rsidRDefault="00C417DC" w:rsidP="00970D2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Montserrat" w:hAnsi="Montserrat" w:cs="IRANSansX"/>
          <w:sz w:val="24"/>
          <w:szCs w:val="24"/>
          <w:lang w:bidi="fa-IR"/>
        </w:rPr>
      </w:pPr>
      <w:hyperlink r:id="rId7" w:history="1">
        <w:r w:rsidR="00DB7665" w:rsidRPr="00765019">
          <w:rPr>
            <w:rStyle w:val="Hyperlink"/>
            <w:rFonts w:ascii="Montserrat" w:hAnsi="Montserrat" w:cs="IRANSansX"/>
            <w:sz w:val="24"/>
            <w:szCs w:val="24"/>
            <w:lang w:bidi="fa-IR"/>
          </w:rPr>
          <w:t>http://www.medicines.org.uk/emc/product/10340/pil</w:t>
        </w:r>
      </w:hyperlink>
      <w:r w:rsidR="007F5520">
        <w:rPr>
          <w:rFonts w:ascii="Montserrat" w:hAnsi="Montserrat" w:cs="IRANSansX"/>
          <w:sz w:val="24"/>
          <w:szCs w:val="24"/>
          <w:lang w:bidi="fa-IR"/>
        </w:rPr>
        <w:t xml:space="preserve"> </w:t>
      </w:r>
    </w:p>
    <w:p w14:paraId="0BEF148E" w14:textId="77777777" w:rsidR="00E51768" w:rsidRPr="00E51768" w:rsidRDefault="00E51768" w:rsidP="00B72D74">
      <w:pPr>
        <w:spacing w:after="0" w:line="360" w:lineRule="auto"/>
        <w:jc w:val="both"/>
        <w:rPr>
          <w:rFonts w:ascii="Montserrat" w:hAnsi="Montserrat" w:cs="IRANSansX"/>
          <w:sz w:val="24"/>
          <w:szCs w:val="24"/>
          <w:lang w:bidi="fa-IR"/>
        </w:rPr>
      </w:pPr>
    </w:p>
    <w:sectPr w:rsidR="00E51768" w:rsidRPr="00E51768" w:rsidSect="00D127D8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8" w:space="24" w:color="FF00FF"/>
        <w:left w:val="single" w:sz="18" w:space="24" w:color="FF00FF"/>
        <w:bottom w:val="single" w:sz="18" w:space="24" w:color="FF00FF"/>
        <w:right w:val="single" w:sz="18" w:space="24" w:color="FF00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E37C0" w14:textId="77777777" w:rsidR="00C417DC" w:rsidRDefault="00C417DC" w:rsidP="007B7809">
      <w:pPr>
        <w:spacing w:after="0" w:line="240" w:lineRule="auto"/>
      </w:pPr>
      <w:r>
        <w:separator/>
      </w:r>
    </w:p>
  </w:endnote>
  <w:endnote w:type="continuationSeparator" w:id="0">
    <w:p w14:paraId="4CADF0A2" w14:textId="77777777" w:rsidR="00C417DC" w:rsidRDefault="00C417DC" w:rsidP="007B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SansX">
    <w:altName w:val="Arial"/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3F8AC" w14:textId="77777777" w:rsidR="007B7809" w:rsidRDefault="007B78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5EC68" w14:textId="77777777" w:rsidR="00C417DC" w:rsidRDefault="00C417DC" w:rsidP="007B7809">
      <w:pPr>
        <w:spacing w:after="0" w:line="240" w:lineRule="auto"/>
      </w:pPr>
      <w:r>
        <w:separator/>
      </w:r>
    </w:p>
  </w:footnote>
  <w:footnote w:type="continuationSeparator" w:id="0">
    <w:p w14:paraId="4265910D" w14:textId="77777777" w:rsidR="00C417DC" w:rsidRDefault="00C417DC" w:rsidP="007B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8FA"/>
    <w:multiLevelType w:val="hybridMultilevel"/>
    <w:tmpl w:val="49662C6E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BA3D4B"/>
    <w:multiLevelType w:val="hybridMultilevel"/>
    <w:tmpl w:val="635E8D8E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13229A"/>
    <w:multiLevelType w:val="hybridMultilevel"/>
    <w:tmpl w:val="28EA24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1612D1"/>
    <w:multiLevelType w:val="hybridMultilevel"/>
    <w:tmpl w:val="0CEADD52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736A55"/>
    <w:multiLevelType w:val="hybridMultilevel"/>
    <w:tmpl w:val="272C382C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282739"/>
    <w:multiLevelType w:val="hybridMultilevel"/>
    <w:tmpl w:val="DAB261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5457E9"/>
    <w:multiLevelType w:val="hybridMultilevel"/>
    <w:tmpl w:val="AF1A070C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E76D92"/>
    <w:multiLevelType w:val="hybridMultilevel"/>
    <w:tmpl w:val="7BCE17C2"/>
    <w:lvl w:ilvl="0" w:tplc="D96C9494">
      <w:numFmt w:val="bullet"/>
      <w:lvlText w:val="-"/>
      <w:lvlJc w:val="left"/>
      <w:pPr>
        <w:ind w:left="720" w:hanging="360"/>
      </w:pPr>
      <w:rPr>
        <w:rFonts w:ascii="IRANSansX" w:eastAsiaTheme="minorHAnsi" w:hAnsi="IRANSansX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5C30F6"/>
    <w:multiLevelType w:val="hybridMultilevel"/>
    <w:tmpl w:val="0BA89780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9048F3"/>
    <w:multiLevelType w:val="hybridMultilevel"/>
    <w:tmpl w:val="C8C48F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B60E9"/>
    <w:multiLevelType w:val="hybridMultilevel"/>
    <w:tmpl w:val="33C6B918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C401D5"/>
    <w:multiLevelType w:val="hybridMultilevel"/>
    <w:tmpl w:val="DF6AA5CC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10"/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FA"/>
    <w:rsid w:val="00000378"/>
    <w:rsid w:val="00014F23"/>
    <w:rsid w:val="00016821"/>
    <w:rsid w:val="0002453D"/>
    <w:rsid w:val="00037ABB"/>
    <w:rsid w:val="00043FE0"/>
    <w:rsid w:val="00045FC6"/>
    <w:rsid w:val="00050604"/>
    <w:rsid w:val="0005653F"/>
    <w:rsid w:val="00074C58"/>
    <w:rsid w:val="000847D3"/>
    <w:rsid w:val="000859FD"/>
    <w:rsid w:val="0008705F"/>
    <w:rsid w:val="00093F1B"/>
    <w:rsid w:val="000C77FA"/>
    <w:rsid w:val="000D7C7F"/>
    <w:rsid w:val="000F1C19"/>
    <w:rsid w:val="001100EC"/>
    <w:rsid w:val="00120961"/>
    <w:rsid w:val="001338DD"/>
    <w:rsid w:val="00142358"/>
    <w:rsid w:val="0015609E"/>
    <w:rsid w:val="001560B3"/>
    <w:rsid w:val="00161E9F"/>
    <w:rsid w:val="001A0597"/>
    <w:rsid w:val="001D4EFE"/>
    <w:rsid w:val="001E3E5A"/>
    <w:rsid w:val="001F3449"/>
    <w:rsid w:val="001F437D"/>
    <w:rsid w:val="00203C25"/>
    <w:rsid w:val="00222701"/>
    <w:rsid w:val="00230752"/>
    <w:rsid w:val="0024716A"/>
    <w:rsid w:val="00262515"/>
    <w:rsid w:val="0028665A"/>
    <w:rsid w:val="00296087"/>
    <w:rsid w:val="002E44EE"/>
    <w:rsid w:val="00301EAA"/>
    <w:rsid w:val="00301F6E"/>
    <w:rsid w:val="00311D47"/>
    <w:rsid w:val="0033785F"/>
    <w:rsid w:val="00373D04"/>
    <w:rsid w:val="003961BE"/>
    <w:rsid w:val="003A063B"/>
    <w:rsid w:val="003D727A"/>
    <w:rsid w:val="003E0EF2"/>
    <w:rsid w:val="003E21BB"/>
    <w:rsid w:val="003E5DEE"/>
    <w:rsid w:val="003F3CAF"/>
    <w:rsid w:val="004025CC"/>
    <w:rsid w:val="00405633"/>
    <w:rsid w:val="00407F63"/>
    <w:rsid w:val="00425DAA"/>
    <w:rsid w:val="00427E3D"/>
    <w:rsid w:val="004357F1"/>
    <w:rsid w:val="00443FB6"/>
    <w:rsid w:val="004542E1"/>
    <w:rsid w:val="00460FE6"/>
    <w:rsid w:val="004730C0"/>
    <w:rsid w:val="00473329"/>
    <w:rsid w:val="00497EB0"/>
    <w:rsid w:val="004C7ECA"/>
    <w:rsid w:val="004F3F51"/>
    <w:rsid w:val="00521CB2"/>
    <w:rsid w:val="00527BFF"/>
    <w:rsid w:val="0054708B"/>
    <w:rsid w:val="00555009"/>
    <w:rsid w:val="005557EA"/>
    <w:rsid w:val="005812A2"/>
    <w:rsid w:val="00584469"/>
    <w:rsid w:val="0059303D"/>
    <w:rsid w:val="00596B95"/>
    <w:rsid w:val="005B3C08"/>
    <w:rsid w:val="00666B6C"/>
    <w:rsid w:val="00682F04"/>
    <w:rsid w:val="00683BC9"/>
    <w:rsid w:val="0068740D"/>
    <w:rsid w:val="006943C5"/>
    <w:rsid w:val="00696A1B"/>
    <w:rsid w:val="006C08C9"/>
    <w:rsid w:val="006C531D"/>
    <w:rsid w:val="006C566E"/>
    <w:rsid w:val="006D4D05"/>
    <w:rsid w:val="006E5828"/>
    <w:rsid w:val="00700F4C"/>
    <w:rsid w:val="0071486F"/>
    <w:rsid w:val="00717390"/>
    <w:rsid w:val="007267BD"/>
    <w:rsid w:val="0073096C"/>
    <w:rsid w:val="007569D7"/>
    <w:rsid w:val="00761C6E"/>
    <w:rsid w:val="00786822"/>
    <w:rsid w:val="007A582D"/>
    <w:rsid w:val="007B7809"/>
    <w:rsid w:val="007D6851"/>
    <w:rsid w:val="007D68C9"/>
    <w:rsid w:val="007E5F09"/>
    <w:rsid w:val="007F5520"/>
    <w:rsid w:val="00801E18"/>
    <w:rsid w:val="00816240"/>
    <w:rsid w:val="0082084D"/>
    <w:rsid w:val="0083586A"/>
    <w:rsid w:val="00856B4B"/>
    <w:rsid w:val="00862499"/>
    <w:rsid w:val="00887B39"/>
    <w:rsid w:val="008B2E7E"/>
    <w:rsid w:val="008C0303"/>
    <w:rsid w:val="008C0D48"/>
    <w:rsid w:val="008E2DA5"/>
    <w:rsid w:val="008E7D4D"/>
    <w:rsid w:val="0093166D"/>
    <w:rsid w:val="00960635"/>
    <w:rsid w:val="00970D20"/>
    <w:rsid w:val="00980EC5"/>
    <w:rsid w:val="00981BD9"/>
    <w:rsid w:val="009823E2"/>
    <w:rsid w:val="009A1EE6"/>
    <w:rsid w:val="009B0386"/>
    <w:rsid w:val="009D3677"/>
    <w:rsid w:val="009E5000"/>
    <w:rsid w:val="009F02AA"/>
    <w:rsid w:val="009F0CFC"/>
    <w:rsid w:val="00A21C15"/>
    <w:rsid w:val="00A25D8A"/>
    <w:rsid w:val="00A320EE"/>
    <w:rsid w:val="00A679BD"/>
    <w:rsid w:val="00AB39F8"/>
    <w:rsid w:val="00AD6DA0"/>
    <w:rsid w:val="00B0196E"/>
    <w:rsid w:val="00B35E2A"/>
    <w:rsid w:val="00B5243E"/>
    <w:rsid w:val="00B72D74"/>
    <w:rsid w:val="00B85557"/>
    <w:rsid w:val="00BD12E5"/>
    <w:rsid w:val="00BF6AC7"/>
    <w:rsid w:val="00C0557B"/>
    <w:rsid w:val="00C1196E"/>
    <w:rsid w:val="00C32144"/>
    <w:rsid w:val="00C355BF"/>
    <w:rsid w:val="00C417DC"/>
    <w:rsid w:val="00C4467E"/>
    <w:rsid w:val="00C532DC"/>
    <w:rsid w:val="00C62E66"/>
    <w:rsid w:val="00C93AE2"/>
    <w:rsid w:val="00CA6BFA"/>
    <w:rsid w:val="00CE015B"/>
    <w:rsid w:val="00CF4372"/>
    <w:rsid w:val="00D03970"/>
    <w:rsid w:val="00D11878"/>
    <w:rsid w:val="00D127D8"/>
    <w:rsid w:val="00D257BF"/>
    <w:rsid w:val="00D3635D"/>
    <w:rsid w:val="00D41761"/>
    <w:rsid w:val="00D44BA4"/>
    <w:rsid w:val="00D55894"/>
    <w:rsid w:val="00D6115F"/>
    <w:rsid w:val="00D77D83"/>
    <w:rsid w:val="00DA130B"/>
    <w:rsid w:val="00DB015D"/>
    <w:rsid w:val="00DB1E5F"/>
    <w:rsid w:val="00DB7665"/>
    <w:rsid w:val="00DF256A"/>
    <w:rsid w:val="00E23BFB"/>
    <w:rsid w:val="00E4105F"/>
    <w:rsid w:val="00E4206D"/>
    <w:rsid w:val="00E4383A"/>
    <w:rsid w:val="00E51768"/>
    <w:rsid w:val="00E65D50"/>
    <w:rsid w:val="00EB007E"/>
    <w:rsid w:val="00EF5688"/>
    <w:rsid w:val="00F07A6C"/>
    <w:rsid w:val="00F211DC"/>
    <w:rsid w:val="00F23FF9"/>
    <w:rsid w:val="00F428F6"/>
    <w:rsid w:val="00F43124"/>
    <w:rsid w:val="00F44A7C"/>
    <w:rsid w:val="00F664E8"/>
    <w:rsid w:val="00F8746D"/>
    <w:rsid w:val="00F90076"/>
    <w:rsid w:val="00FA363B"/>
    <w:rsid w:val="00FB2EDC"/>
    <w:rsid w:val="00FB45DF"/>
    <w:rsid w:val="00FD4BAC"/>
    <w:rsid w:val="00FE149D"/>
    <w:rsid w:val="00FE3A5A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D8450"/>
  <w15:chartTrackingRefBased/>
  <w15:docId w15:val="{847915C4-B911-4531-B400-0ECFF12D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809"/>
  </w:style>
  <w:style w:type="paragraph" w:styleId="Footer">
    <w:name w:val="footer"/>
    <w:basedOn w:val="Normal"/>
    <w:link w:val="FooterChar"/>
    <w:uiPriority w:val="99"/>
    <w:unhideWhenUsed/>
    <w:rsid w:val="007B7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809"/>
  </w:style>
  <w:style w:type="paragraph" w:styleId="ListParagraph">
    <w:name w:val="List Paragraph"/>
    <w:basedOn w:val="Normal"/>
    <w:uiPriority w:val="34"/>
    <w:qFormat/>
    <w:rsid w:val="00E410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552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55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66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257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dicines.org.uk/emc/product/10340/p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Narges Safarzadeh</dc:creator>
  <cp:keywords/>
  <dc:description/>
  <cp:lastModifiedBy>Reza Yari</cp:lastModifiedBy>
  <cp:revision>2</cp:revision>
  <dcterms:created xsi:type="dcterms:W3CDTF">2025-06-30T09:46:00Z</dcterms:created>
  <dcterms:modified xsi:type="dcterms:W3CDTF">2025-06-30T09:46:00Z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ae84374cc0501e74099617d536ab5868cff2ac4b9cc63efe4a4ce73d8e94f526</vt:lpwstr>
  </property>
</Properties>
</file>