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617D9" w14:textId="2A49DA62" w:rsidR="00067752" w:rsidRPr="008612C5" w:rsidRDefault="002A5718" w:rsidP="00736328">
      <w:pPr>
        <w:bidi/>
        <w:spacing w:after="0" w:line="360" w:lineRule="auto"/>
        <w:jc w:val="center"/>
        <w:rPr>
          <w:rFonts w:ascii="IRANSansX" w:hAnsi="IRANSansX" w:cs="IRANSansX"/>
          <w:b/>
          <w:bCs/>
          <w:color w:val="7030A0"/>
          <w:sz w:val="32"/>
          <w:szCs w:val="32"/>
          <w:rtl/>
          <w:lang w:bidi="fa-IR"/>
        </w:rPr>
      </w:pPr>
      <w:r>
        <w:rPr>
          <w:rFonts w:ascii="IRANSansX" w:hAnsi="IRANSansX" w:cs="IRANSansX" w:hint="cs"/>
          <w:b/>
          <w:bCs/>
          <w:color w:val="7030A0"/>
          <w:sz w:val="32"/>
          <w:szCs w:val="32"/>
          <w:rtl/>
          <w:lang w:bidi="fa-IR"/>
        </w:rPr>
        <w:t>ریورلیفن</w:t>
      </w:r>
      <w:r w:rsidR="00067752" w:rsidRPr="008612C5">
        <w:rPr>
          <w:rFonts w:ascii="IRANSansX" w:hAnsi="IRANSansX" w:cs="IRANSansX"/>
          <w:b/>
          <w:bCs/>
          <w:color w:val="7030A0"/>
          <w:sz w:val="32"/>
          <w:szCs w:val="32"/>
          <w:lang w:bidi="fa-IR"/>
        </w:rPr>
        <w:t>®</w:t>
      </w:r>
    </w:p>
    <w:p w14:paraId="6398B55F" w14:textId="1D430743" w:rsidR="001F2C33" w:rsidRPr="00F239A9" w:rsidRDefault="001F2C33" w:rsidP="001F2C33">
      <w:pPr>
        <w:bidi/>
        <w:rPr>
          <w:rFonts w:ascii="Calibri" w:eastAsia="Calibri" w:hAnsi="Calibri" w:cs="IRANSansX"/>
          <w:sz w:val="24"/>
          <w:szCs w:val="24"/>
          <w:rtl/>
          <w:lang w:bidi="fa-IR"/>
        </w:rPr>
      </w:pPr>
      <w:r w:rsidRPr="00197B55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</w:rPr>
        <w:t>نام ژنریک:</w:t>
      </w:r>
      <w:r w:rsidRPr="00F239A9">
        <w:rPr>
          <w:rFonts w:ascii="Calibri" w:eastAsia="Calibri" w:hAnsi="Calibri" w:cs="IRANSansX" w:hint="cs"/>
          <w:sz w:val="24"/>
          <w:szCs w:val="24"/>
          <w:rtl/>
          <w:lang w:bidi="fa-IR"/>
        </w:rPr>
        <w:t xml:space="preserve"> 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>استام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نوفن،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ا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بوپروفن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و کافئ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ن</w:t>
      </w:r>
    </w:p>
    <w:p w14:paraId="7472E24A" w14:textId="4AB7E9D2" w:rsidR="001F2C33" w:rsidRPr="00F239A9" w:rsidRDefault="001F2C33" w:rsidP="001F2C33">
      <w:pPr>
        <w:bidi/>
        <w:rPr>
          <w:rFonts w:ascii="Calibri" w:eastAsia="Calibri" w:hAnsi="Calibri" w:cs="IRANSansX"/>
          <w:sz w:val="24"/>
          <w:szCs w:val="24"/>
          <w:rtl/>
          <w:lang w:bidi="fa-IR"/>
        </w:rPr>
      </w:pPr>
      <w:r w:rsidRPr="00197B55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</w:rPr>
        <w:t>شکل دارویی:</w:t>
      </w:r>
      <w:r w:rsidRPr="00F239A9">
        <w:rPr>
          <w:rFonts w:ascii="Calibri" w:eastAsia="Calibri" w:hAnsi="Calibri" w:cs="IRANSansX" w:hint="cs"/>
          <w:sz w:val="24"/>
          <w:szCs w:val="24"/>
          <w:rtl/>
          <w:lang w:bidi="fa-IR"/>
        </w:rPr>
        <w:t xml:space="preserve"> 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>کپسول حاو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325 م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ل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گرم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استام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نوفن،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200 م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ل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گرم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ا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بوپروفن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و 40 م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ل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گرم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 xml:space="preserve"> کافئ</w:t>
      </w:r>
      <w:r w:rsidR="00C34838" w:rsidRP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>ی</w:t>
      </w:r>
      <w:r w:rsidR="00C34838" w:rsidRPr="00C34838">
        <w:rPr>
          <w:rFonts w:ascii="Calibri" w:eastAsia="Calibri" w:hAnsi="Calibri" w:cs="IRANSansX" w:hint="eastAsia"/>
          <w:sz w:val="24"/>
          <w:szCs w:val="24"/>
          <w:rtl/>
          <w:lang w:bidi="fa-IR"/>
        </w:rPr>
        <w:t>ن</w:t>
      </w:r>
    </w:p>
    <w:p w14:paraId="7660167C" w14:textId="2AFB917E" w:rsidR="001F2C33" w:rsidRPr="00F239A9" w:rsidRDefault="001F2C33" w:rsidP="001F2C33">
      <w:pPr>
        <w:bidi/>
        <w:rPr>
          <w:rFonts w:ascii="Calibri" w:eastAsia="Calibri" w:hAnsi="Calibri" w:cs="IRANSansX"/>
          <w:sz w:val="24"/>
          <w:szCs w:val="24"/>
          <w:rtl/>
          <w:lang w:bidi="fa-IR"/>
        </w:rPr>
      </w:pPr>
      <w:r w:rsidRPr="00197B55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</w:rPr>
        <w:t>دسته دارویی:</w:t>
      </w:r>
      <w:r w:rsidRPr="00F239A9">
        <w:rPr>
          <w:rFonts w:ascii="Calibri" w:eastAsia="Calibri" w:hAnsi="Calibri" w:cs="IRANSansX" w:hint="cs"/>
          <w:sz w:val="24"/>
          <w:szCs w:val="24"/>
          <w:rtl/>
          <w:lang w:bidi="fa-IR"/>
        </w:rPr>
        <w:t xml:space="preserve"> </w:t>
      </w:r>
      <w:r w:rsidR="00C34838" w:rsidRPr="00C34838">
        <w:rPr>
          <w:rFonts w:ascii="Calibri" w:eastAsia="Calibri" w:hAnsi="Calibri" w:cs="IRANSansX"/>
          <w:sz w:val="24"/>
          <w:szCs w:val="24"/>
          <w:rtl/>
          <w:lang w:bidi="fa-IR"/>
        </w:rPr>
        <w:t>ضددرد</w:t>
      </w:r>
    </w:p>
    <w:p w14:paraId="14CDBDCC" w14:textId="5384EB96" w:rsidR="00067752" w:rsidRPr="008612C5" w:rsidRDefault="001F2C33" w:rsidP="001F2C33">
      <w:pPr>
        <w:pBdr>
          <w:bottom w:val="single" w:sz="4" w:space="1" w:color="auto"/>
        </w:pBd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197B55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</w:rPr>
        <w:t>موارد مصرف:</w:t>
      </w:r>
      <w:r w:rsidR="00C34838">
        <w:rPr>
          <w:rFonts w:ascii="Calibri" w:eastAsia="Calibri" w:hAnsi="Calibri" w:cs="IRANSansX" w:hint="cs"/>
          <w:sz w:val="24"/>
          <w:szCs w:val="24"/>
          <w:rtl/>
          <w:lang w:bidi="fa-IR"/>
        </w:rPr>
        <w:t xml:space="preserve"> این دارو برای کاهش درد، تب و التهاب کاربرد دارد.</w:t>
      </w:r>
    </w:p>
    <w:p w14:paraId="7A294BA5" w14:textId="77777777" w:rsidR="001F2C33" w:rsidRDefault="001F2C33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  <w:lang w:bidi="fa-IR"/>
        </w:rPr>
      </w:pPr>
    </w:p>
    <w:p w14:paraId="33F6E60B" w14:textId="463BAB59" w:rsidR="00067752" w:rsidRPr="008612C5" w:rsidRDefault="002A5718" w:rsidP="001F2C33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8"/>
          <w:szCs w:val="28"/>
          <w:rtl/>
          <w:lang w:bidi="fa-IR"/>
        </w:rPr>
      </w:pPr>
      <w:r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ریورلیفن</w:t>
      </w:r>
      <w:r w:rsidR="00067752" w:rsidRPr="008612C5">
        <w:rPr>
          <w:rFonts w:ascii="IRANSansX" w:hAnsi="IRANSansX" w:cs="IRANSansX"/>
          <w:b/>
          <w:bCs/>
          <w:color w:val="7030A0"/>
          <w:sz w:val="28"/>
          <w:szCs w:val="28"/>
          <w:lang w:bidi="fa-IR"/>
        </w:rPr>
        <w:t>®</w:t>
      </w:r>
    </w:p>
    <w:p w14:paraId="4569771D" w14:textId="488B6622" w:rsidR="00067752" w:rsidRDefault="002A5718" w:rsidP="00CC329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ریورلیفن</w:t>
      </w:r>
      <w:r w:rsidR="00067752" w:rsidRPr="008612C5">
        <w:rPr>
          <w:rFonts w:ascii="IRANSansX" w:hAnsi="IRANSansX" w:cs="IRANSansX"/>
          <w:sz w:val="24"/>
          <w:szCs w:val="28"/>
          <w:lang w:bidi="fa-IR"/>
        </w:rPr>
        <w:t>®</w:t>
      </w:r>
      <w:r w:rsidR="00067752"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D73FEE">
        <w:rPr>
          <w:rFonts w:ascii="IRANSansX" w:hAnsi="IRANSansX" w:cs="IRANSansX" w:hint="cs"/>
          <w:sz w:val="24"/>
          <w:szCs w:val="24"/>
          <w:rtl/>
          <w:lang w:bidi="fa-IR"/>
        </w:rPr>
        <w:t xml:space="preserve">حاوی استامینوفن، ایبوپروفن 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>و</w:t>
      </w:r>
      <w:r w:rsidR="00D73FEE">
        <w:rPr>
          <w:rFonts w:ascii="IRANSansX" w:hAnsi="IRANSansX" w:cs="IRANSansX" w:hint="cs"/>
          <w:sz w:val="24"/>
          <w:szCs w:val="24"/>
          <w:rtl/>
          <w:lang w:bidi="fa-IR"/>
        </w:rPr>
        <w:t xml:space="preserve"> کافئین </w:t>
      </w:r>
      <w:r w:rsidR="00CC3294">
        <w:rPr>
          <w:rFonts w:ascii="IRANSansX" w:hAnsi="IRANSansX" w:cs="IRANSansX" w:hint="cs"/>
          <w:sz w:val="24"/>
          <w:szCs w:val="24"/>
          <w:rtl/>
          <w:lang w:bidi="fa-IR"/>
        </w:rPr>
        <w:t>است</w:t>
      </w:r>
      <w:r w:rsidR="00D73FEE">
        <w:rPr>
          <w:rFonts w:ascii="IRANSansX" w:hAnsi="IRANSansX" w:cs="IRANSansX" w:hint="cs"/>
          <w:sz w:val="24"/>
          <w:szCs w:val="24"/>
          <w:rtl/>
          <w:lang w:bidi="fa-IR"/>
        </w:rPr>
        <w:t>.</w:t>
      </w:r>
      <w:r w:rsidR="00CC3294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116C52">
        <w:rPr>
          <w:rFonts w:ascii="IRANSansX" w:hAnsi="IRANSansX" w:cs="IRANSansX" w:hint="cs"/>
          <w:sz w:val="24"/>
          <w:szCs w:val="24"/>
          <w:rtl/>
          <w:lang w:bidi="fa-IR"/>
        </w:rPr>
        <w:t>استامینوفن دارویی با اثر ضددرد</w:t>
      </w:r>
      <w:r w:rsidR="00116C52">
        <w:rPr>
          <w:rFonts w:ascii="IRANSansX" w:hAnsi="IRANSansX" w:cs="IRANSansX"/>
          <w:sz w:val="24"/>
          <w:szCs w:val="24"/>
          <w:lang w:bidi="fa-IR"/>
        </w:rPr>
        <w:t xml:space="preserve"> </w:t>
      </w:r>
      <w:r w:rsidR="00116C52">
        <w:rPr>
          <w:rFonts w:ascii="IRANSansX" w:hAnsi="IRANSansX" w:cs="IRANSansX" w:hint="cs"/>
          <w:sz w:val="24"/>
          <w:szCs w:val="24"/>
          <w:rtl/>
          <w:lang w:bidi="fa-IR"/>
        </w:rPr>
        <w:t>و ضدتب</w:t>
      </w:r>
      <w:r w:rsidR="00CC3294">
        <w:rPr>
          <w:rFonts w:ascii="IRANSansX" w:hAnsi="IRANSansX" w:cs="IRANSansX" w:hint="cs"/>
          <w:sz w:val="24"/>
          <w:szCs w:val="24"/>
          <w:rtl/>
          <w:lang w:bidi="fa-IR"/>
        </w:rPr>
        <w:t xml:space="preserve"> می‌باشد.</w:t>
      </w:r>
      <w:r w:rsidR="00116C52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>ایبوپروفن از دسته داروهای</w:t>
      </w:r>
      <w:r w:rsidR="008926EC">
        <w:rPr>
          <w:rFonts w:ascii="Sans" w:hAnsi="Sans"/>
          <w:color w:val="000000"/>
          <w:shd w:val="clear" w:color="auto" w:fill="FFFFFF"/>
        </w:rPr>
        <w:t> </w:t>
      </w:r>
      <w:r w:rsidR="008926EC" w:rsidRPr="008926EC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ضدالتهاب غیراستروئیدی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116C52">
        <w:rPr>
          <w:rFonts w:ascii="IRANSansX" w:hAnsi="IRANSansX" w:cs="IRANSansX" w:hint="cs"/>
          <w:sz w:val="24"/>
          <w:szCs w:val="24"/>
          <w:rtl/>
          <w:lang w:bidi="fa-IR"/>
        </w:rPr>
        <w:t>است و برای بهبود دردهای خفیف تا متوسط و کاهش التهاب تجویز می‌شود.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E95B06">
        <w:rPr>
          <w:rFonts w:ascii="IRANSansX" w:hAnsi="IRANSansX" w:cs="IRANSansX" w:hint="cs"/>
          <w:sz w:val="24"/>
          <w:szCs w:val="24"/>
          <w:rtl/>
          <w:lang w:bidi="fa-IR"/>
        </w:rPr>
        <w:t xml:space="preserve">کافئین </w:t>
      </w:r>
      <w:r w:rsidR="00CC3294">
        <w:rPr>
          <w:rFonts w:ascii="IRANSansX" w:hAnsi="IRANSansX" w:cs="IRANSansX" w:hint="cs"/>
          <w:sz w:val="24"/>
          <w:szCs w:val="24"/>
          <w:rtl/>
          <w:lang w:bidi="fa-IR"/>
        </w:rPr>
        <w:t xml:space="preserve">نیز </w:t>
      </w:r>
      <w:r w:rsidR="00E95B06">
        <w:rPr>
          <w:rFonts w:ascii="IRANSansX" w:hAnsi="IRANSansX" w:cs="IRANSansX" w:hint="cs"/>
          <w:sz w:val="24"/>
          <w:szCs w:val="24"/>
          <w:rtl/>
          <w:lang w:bidi="fa-IR"/>
        </w:rPr>
        <w:t xml:space="preserve">محرک سیستم عصبی مرکزی </w:t>
      </w:r>
      <w:r w:rsidR="00CC3294">
        <w:rPr>
          <w:rFonts w:ascii="IRANSansX" w:hAnsi="IRANSansX" w:cs="IRANSansX" w:hint="cs"/>
          <w:sz w:val="24"/>
          <w:szCs w:val="24"/>
          <w:rtl/>
          <w:lang w:bidi="fa-IR"/>
        </w:rPr>
        <w:t>بوده</w:t>
      </w:r>
      <w:r w:rsidR="00C8487D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116C52">
        <w:rPr>
          <w:rFonts w:ascii="IRANSansX" w:hAnsi="IRANSansX" w:cs="IRANSansX" w:hint="cs"/>
          <w:sz w:val="24"/>
          <w:szCs w:val="24"/>
          <w:rtl/>
          <w:lang w:bidi="fa-IR"/>
        </w:rPr>
        <w:t>که</w:t>
      </w:r>
      <w:r w:rsidR="00C8487D">
        <w:rPr>
          <w:rFonts w:ascii="IRANSansX" w:hAnsi="IRANSansX" w:cs="IRANSansX" w:hint="cs"/>
          <w:sz w:val="24"/>
          <w:szCs w:val="24"/>
          <w:rtl/>
          <w:lang w:bidi="fa-IR"/>
        </w:rPr>
        <w:t xml:space="preserve"> به عنوان داروی</w:t>
      </w:r>
      <w:r w:rsidR="00F103D4">
        <w:rPr>
          <w:rFonts w:ascii="IRANSansX" w:hAnsi="IRANSansX" w:cs="IRANSansX"/>
          <w:sz w:val="24"/>
          <w:szCs w:val="24"/>
          <w:lang w:bidi="fa-IR"/>
        </w:rPr>
        <w:t xml:space="preserve"> </w:t>
      </w:r>
      <w:r w:rsidR="00C8487D">
        <w:rPr>
          <w:rFonts w:ascii="IRANSansX" w:hAnsi="IRANSansX" w:cs="IRANSansX" w:hint="cs"/>
          <w:sz w:val="24"/>
          <w:szCs w:val="24"/>
          <w:rtl/>
          <w:lang w:bidi="fa-IR"/>
        </w:rPr>
        <w:t>کمکی برای افزایش سرعت اثر دارو</w:t>
      </w:r>
      <w:r w:rsidR="000B0DE0">
        <w:rPr>
          <w:rFonts w:ascii="IRANSansX" w:hAnsi="IRANSansX" w:cs="IRANSansX" w:hint="cs"/>
          <w:sz w:val="24"/>
          <w:szCs w:val="24"/>
          <w:rtl/>
          <w:lang w:bidi="fa-IR"/>
        </w:rPr>
        <w:t>، همراه</w:t>
      </w:r>
      <w:r w:rsidR="00C8487D">
        <w:rPr>
          <w:rFonts w:ascii="IRANSansX" w:hAnsi="IRANSansX" w:cs="IRANSansX" w:hint="cs"/>
          <w:sz w:val="24"/>
          <w:szCs w:val="24"/>
          <w:rtl/>
          <w:lang w:bidi="fa-IR"/>
        </w:rPr>
        <w:t xml:space="preserve"> با سایر داروهای ضددرد تجویز می</w:t>
      </w:r>
      <w:r w:rsidR="00F103D4">
        <w:rPr>
          <w:rFonts w:ascii="IRANSansX" w:hAnsi="IRANSansX" w:cs="IRANSansX"/>
          <w:sz w:val="24"/>
          <w:szCs w:val="24"/>
          <w:lang w:bidi="fa-IR"/>
        </w:rPr>
        <w:t xml:space="preserve"> </w:t>
      </w:r>
      <w:r w:rsidR="00C8487D">
        <w:rPr>
          <w:rFonts w:ascii="IRANSansX" w:hAnsi="IRANSansX" w:cs="IRANSansX" w:hint="cs"/>
          <w:sz w:val="24"/>
          <w:szCs w:val="24"/>
          <w:rtl/>
          <w:lang w:bidi="fa-IR"/>
        </w:rPr>
        <w:t>گردد.</w:t>
      </w:r>
    </w:p>
    <w:p w14:paraId="1BE353FB" w14:textId="77777777" w:rsidR="00116C52" w:rsidRPr="008612C5" w:rsidRDefault="00116C52" w:rsidP="00116C5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7A0B5D69" w14:textId="363B35D9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موارد مصرف </w:t>
      </w:r>
      <w:r w:rsidR="002A571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ریورلیفن</w:t>
      </w:r>
      <w:r w:rsidR="002A5718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®</w:t>
      </w:r>
    </w:p>
    <w:p w14:paraId="04EE24F9" w14:textId="637502BD" w:rsidR="00A507EB" w:rsidRPr="00A507EB" w:rsidRDefault="00CC3294" w:rsidP="00A507EB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کاهش </w:t>
      </w:r>
      <w:r w:rsidR="00C8487D" w:rsidRPr="00A507EB">
        <w:rPr>
          <w:rFonts w:ascii="IRANSansX" w:hAnsi="IRANSansX" w:cs="IRANSansX" w:hint="cs"/>
          <w:sz w:val="24"/>
          <w:szCs w:val="24"/>
          <w:rtl/>
          <w:lang w:bidi="fa-IR"/>
        </w:rPr>
        <w:t>در</w:t>
      </w:r>
      <w:r w:rsidR="00A507EB" w:rsidRPr="00A507EB">
        <w:rPr>
          <w:rFonts w:ascii="IRANSansX" w:hAnsi="IRANSansX" w:cs="IRANSansX" w:hint="cs"/>
          <w:sz w:val="24"/>
          <w:szCs w:val="24"/>
          <w:rtl/>
          <w:lang w:bidi="fa-IR"/>
        </w:rPr>
        <w:t>د، تب و التهاب</w:t>
      </w:r>
    </w:p>
    <w:p w14:paraId="3BB95C03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510BAD17" w14:textId="31E5A269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شکل دارویی </w:t>
      </w:r>
      <w:r w:rsidR="002A571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ریورلیفن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2FAD1B04" w14:textId="70BBD604" w:rsidR="00067752" w:rsidRPr="008612C5" w:rsidRDefault="008926EC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کپسول خوراکی حاوی 325 میلی‌گرم استامینوفن،</w:t>
      </w:r>
      <w:r w:rsidR="00C54A4E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200 میلی</w:t>
      </w:r>
      <w:r w:rsidR="007E78B3">
        <w:rPr>
          <w:rFonts w:ascii="IRANSansX" w:hAnsi="IRANSansX" w:cs="IRANSansX" w:hint="cs"/>
          <w:sz w:val="24"/>
          <w:szCs w:val="24"/>
          <w:rtl/>
          <w:lang w:bidi="fa-IR"/>
        </w:rPr>
        <w:t>‌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گرم ایبوپروفن و 40 میلی‌گرم کافئین</w:t>
      </w:r>
    </w:p>
    <w:p w14:paraId="5F4B1127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5DDDEDEB" w14:textId="57B0DDF3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نحوه و مقدار مصرف 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ریورلیفن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1065C430" w14:textId="5EB4EBF8" w:rsidR="00067752" w:rsidRDefault="00067752" w:rsidP="000B0DE0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>دارو را دقیقاً مطابق دستور پزشک خود مصرف کنید. در صورت عدم اطمینان از نحوه صحیح مصرف دارو، با پزشک یا داروساز مشورت کنید.</w:t>
      </w:r>
      <w:r w:rsidR="000B0DE0" w:rsidRPr="003C42B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از کاهش 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افزا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 w:hint="eastAsia"/>
          <w:sz w:val="24"/>
          <w:szCs w:val="24"/>
          <w:rtl/>
          <w:lang w:bidi="fa-IR"/>
        </w:rPr>
        <w:t>ش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م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 w:hint="eastAsia"/>
          <w:sz w:val="24"/>
          <w:szCs w:val="24"/>
          <w:rtl/>
          <w:lang w:bidi="fa-IR"/>
        </w:rPr>
        <w:t>زان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مصرف و طول دوره‌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درمان بدون مشورت با پزشک 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داروساز خوددار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 xml:space="preserve"> کن</w:t>
      </w:r>
      <w:r w:rsidR="000B0DE0" w:rsidRPr="000B0DE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B0DE0" w:rsidRPr="000B0DE0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="000B0DE0" w:rsidRPr="000B0DE0">
        <w:rPr>
          <w:rFonts w:ascii="IRANSansX" w:hAnsi="IRANSansX" w:cs="IRANSansX"/>
          <w:sz w:val="24"/>
          <w:szCs w:val="24"/>
          <w:rtl/>
          <w:lang w:bidi="fa-IR"/>
        </w:rPr>
        <w:t>.</w:t>
      </w:r>
    </w:p>
    <w:p w14:paraId="54E193B3" w14:textId="47B6C445" w:rsidR="000B0DE0" w:rsidRPr="003C42BF" w:rsidRDefault="001B4819" w:rsidP="003C42BF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lastRenderedPageBreak/>
        <w:t>برای کاهش عوارض گوارشی،</w:t>
      </w:r>
      <w:r w:rsidR="00C54A4E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دارو </w:t>
      </w:r>
      <w:r w:rsidR="008B616C">
        <w:rPr>
          <w:rFonts w:ascii="IRANSansX" w:hAnsi="IRANSansX" w:cs="IRANSansX" w:hint="cs"/>
          <w:sz w:val="24"/>
          <w:szCs w:val="24"/>
          <w:rtl/>
          <w:lang w:bidi="fa-IR"/>
        </w:rPr>
        <w:t xml:space="preserve">را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همراه با غذا استفاده </w:t>
      </w:r>
      <w:r w:rsidR="008B616C">
        <w:rPr>
          <w:rFonts w:ascii="IRANSansX" w:hAnsi="IRANSansX" w:cs="IRANSansX" w:hint="cs"/>
          <w:sz w:val="24"/>
          <w:szCs w:val="24"/>
          <w:rtl/>
          <w:lang w:bidi="fa-IR"/>
        </w:rPr>
        <w:t>کنید</w:t>
      </w:r>
    </w:p>
    <w:p w14:paraId="2B2417F1" w14:textId="72A76740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فراموش کردن یک دوز 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ریورلیفن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490D2A3D" w14:textId="4D61BFE4" w:rsidR="001A2912" w:rsidRPr="006C6F92" w:rsidRDefault="001A2912" w:rsidP="003C42BF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6C6F92">
        <w:rPr>
          <w:rFonts w:ascii="IRANSansX" w:hAnsi="IRANSansX" w:cs="IRANSansX"/>
          <w:sz w:val="24"/>
          <w:szCs w:val="24"/>
          <w:rtl/>
        </w:rPr>
        <w:t xml:space="preserve">در صورت فراموش کردن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یک دوز دارو، آن را به محض یادآوری مصرف نمایید. در صورتی که به زمان مصرف دوز بعدی نزدیک باشد، دوز فراموش‌شده را مصرف نکنید. </w:t>
      </w:r>
      <w:r w:rsidRPr="006C6F92">
        <w:rPr>
          <w:rFonts w:ascii="IRANSansX" w:hAnsi="IRANSansX" w:cs="IRANSansX"/>
          <w:sz w:val="24"/>
          <w:szCs w:val="24"/>
          <w:rtl/>
        </w:rPr>
        <w:t xml:space="preserve">از مصرف 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>دو</w:t>
      </w:r>
      <w:r w:rsidR="003C42BF" w:rsidRPr="006C6F92">
        <w:rPr>
          <w:rFonts w:ascii="IRANSansX" w:hAnsi="IRANSansX" w:cs="IRANSansX"/>
          <w:sz w:val="24"/>
          <w:szCs w:val="24"/>
          <w:rtl/>
        </w:rPr>
        <w:t xml:space="preserve"> </w:t>
      </w:r>
      <w:r w:rsidRPr="006C6F92">
        <w:rPr>
          <w:rFonts w:ascii="IRANSansX" w:hAnsi="IRANSansX" w:cs="IRANSansX"/>
          <w:sz w:val="24"/>
          <w:szCs w:val="24"/>
          <w:rtl/>
        </w:rPr>
        <w:t xml:space="preserve">دوز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به صورت </w:t>
      </w:r>
      <w:r w:rsidRPr="006C6F92">
        <w:rPr>
          <w:rFonts w:ascii="IRANSansX" w:hAnsi="IRANSansX" w:cs="IRANSansX"/>
          <w:sz w:val="24"/>
          <w:szCs w:val="24"/>
          <w:rtl/>
        </w:rPr>
        <w:t xml:space="preserve">همزمان 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ا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دوز اضاف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خوددار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کن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د</w:t>
      </w:r>
      <w:r w:rsidRPr="006C6F92">
        <w:rPr>
          <w:rFonts w:ascii="IRANSansX" w:hAnsi="IRANSansX" w:cs="IRANSansX"/>
          <w:sz w:val="24"/>
          <w:szCs w:val="24"/>
          <w:rtl/>
        </w:rPr>
        <w:t>.</w:t>
      </w:r>
    </w:p>
    <w:p w14:paraId="6A937E05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37567589" w14:textId="05B0D82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مصرف بیش از حد 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ریورلیفن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601BD516" w14:textId="646967B6" w:rsidR="00067752" w:rsidRPr="002D703E" w:rsidRDefault="00C6217B" w:rsidP="00390EA3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در صورت مصرف </w:t>
      </w:r>
      <w:r w:rsidR="00286340">
        <w:rPr>
          <w:rFonts w:ascii="IRANSansX" w:hAnsi="IRANSansX" w:cs="IRANSansX" w:hint="cs"/>
          <w:sz w:val="24"/>
          <w:szCs w:val="24"/>
          <w:rtl/>
          <w:lang w:bidi="fa-IR"/>
        </w:rPr>
        <w:t xml:space="preserve">دارو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بیش از مقدار توصیه شده، فورا </w:t>
      </w:r>
      <w:r w:rsidR="000B0DE0">
        <w:rPr>
          <w:rFonts w:ascii="IRANSansX" w:hAnsi="IRANSansX" w:cs="IRANSansX" w:hint="cs"/>
          <w:sz w:val="24"/>
          <w:szCs w:val="24"/>
          <w:rtl/>
          <w:lang w:bidi="fa-IR"/>
        </w:rPr>
        <w:t xml:space="preserve">به </w:t>
      </w:r>
      <w:r w:rsidR="00025322">
        <w:rPr>
          <w:rFonts w:ascii="IRANSansX" w:hAnsi="IRANSansX" w:cs="IRANSansX" w:hint="cs"/>
          <w:sz w:val="24"/>
          <w:szCs w:val="24"/>
          <w:rtl/>
          <w:lang w:bidi="fa-IR"/>
        </w:rPr>
        <w:t>پزشک</w:t>
      </w:r>
      <w:r w:rsidR="002D703E">
        <w:rPr>
          <w:rFonts w:ascii="IRANSansX" w:hAnsi="IRANSansX" w:cs="IRANSansX" w:hint="cs"/>
          <w:sz w:val="24"/>
          <w:szCs w:val="24"/>
          <w:rtl/>
          <w:lang w:bidi="fa-IR"/>
        </w:rPr>
        <w:t xml:space="preserve"> خود</w:t>
      </w:r>
      <w:r w:rsidR="00025322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0B0DE0">
        <w:rPr>
          <w:rFonts w:ascii="IRANSansX" w:hAnsi="IRANSansX" w:cs="IRANSansX" w:hint="cs"/>
          <w:sz w:val="24"/>
          <w:szCs w:val="24"/>
          <w:rtl/>
          <w:lang w:bidi="fa-IR"/>
        </w:rPr>
        <w:t>اطلاع داده و یا به مراکز درمانی مراجعه کنید</w:t>
      </w:r>
      <w:r w:rsidR="00390EA3">
        <w:rPr>
          <w:rFonts w:ascii="IRANSansX" w:hAnsi="IRANSansX" w:cs="IRANSansX" w:hint="cs"/>
          <w:sz w:val="24"/>
          <w:szCs w:val="24"/>
          <w:rtl/>
          <w:lang w:bidi="fa-IR"/>
        </w:rPr>
        <w:t>.</w:t>
      </w:r>
    </w:p>
    <w:p w14:paraId="26CAA69A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</w:p>
    <w:p w14:paraId="47663437" w14:textId="43A2D176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موارد نیازمند پایش در زمان مصرف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33E82C80" w14:textId="193E30DE" w:rsidR="0088671F" w:rsidRDefault="003C42BF" w:rsidP="00736328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روند </w:t>
      </w:r>
      <w:r w:rsidR="0088671F">
        <w:rPr>
          <w:rFonts w:ascii="IRANSansX" w:hAnsi="IRANSansX" w:cs="IRANSansX" w:hint="cs"/>
          <w:sz w:val="24"/>
          <w:szCs w:val="24"/>
          <w:rtl/>
          <w:lang w:bidi="fa-IR"/>
        </w:rPr>
        <w:t>بهبود درد</w:t>
      </w:r>
      <w:r w:rsidR="000B0DE0">
        <w:rPr>
          <w:rFonts w:ascii="IRANSansX" w:hAnsi="IRANSansX" w:cs="IRANSansX" w:hint="cs"/>
          <w:sz w:val="24"/>
          <w:szCs w:val="24"/>
          <w:rtl/>
          <w:lang w:bidi="fa-IR"/>
        </w:rPr>
        <w:t>، تب یا التهاب</w:t>
      </w:r>
    </w:p>
    <w:p w14:paraId="0D75B538" w14:textId="023F2914" w:rsidR="008667E9" w:rsidRDefault="00AB2D5E" w:rsidP="008667E9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فشار خون</w:t>
      </w:r>
    </w:p>
    <w:p w14:paraId="2567AE60" w14:textId="13AFC169" w:rsidR="006E296D" w:rsidRDefault="006E296D" w:rsidP="006E296D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شمارش کامل سلول‌های خونی</w:t>
      </w:r>
      <w:r w:rsidR="00517CFB">
        <w:rPr>
          <w:rFonts w:ascii="IRANSansX" w:hAnsi="IRANSansX" w:cs="IRANSansX" w:hint="cs"/>
          <w:sz w:val="24"/>
          <w:szCs w:val="24"/>
          <w:rtl/>
          <w:lang w:bidi="fa-IR"/>
        </w:rPr>
        <w:t xml:space="preserve"> و عملکرد کبدی</w:t>
      </w:r>
      <w:r w:rsidRPr="002A0015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در مصرف طولانی‌مدت دارو</w:t>
      </w:r>
    </w:p>
    <w:p w14:paraId="2B544672" w14:textId="57FCEE87" w:rsidR="006E296D" w:rsidRDefault="006E296D" w:rsidP="006E296D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عملکرد کلیوی در بیماران با ریسک نارسایی کلیوی</w:t>
      </w:r>
    </w:p>
    <w:p w14:paraId="3E257CB8" w14:textId="6FD80761" w:rsidR="00AB2D5E" w:rsidRDefault="00AB2D5E" w:rsidP="00AB2D5E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الکترولیت‌های سرمی</w:t>
      </w:r>
      <w:r w:rsidRPr="00AB2D5E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در صورت نیاز</w:t>
      </w:r>
    </w:p>
    <w:p w14:paraId="4BCC4741" w14:textId="56570A32" w:rsidR="000B0DE0" w:rsidRDefault="000B0DE0" w:rsidP="000B0DE0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نشانه‌های خونریزی مانند کبودی 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>(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ب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 xml:space="preserve">ه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خصوص در بیمارانی که داروهای ضد انعقاد مصرف می‌نمایند.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>)</w:t>
      </w:r>
    </w:p>
    <w:p w14:paraId="0D0CD51D" w14:textId="77777777" w:rsidR="00AB2D5E" w:rsidRDefault="00AB2D5E" w:rsidP="00AB2D5E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bookmarkStart w:id="0" w:name="_GoBack"/>
      <w:bookmarkEnd w:id="0"/>
    </w:p>
    <w:p w14:paraId="262E84B0" w14:textId="5920A41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موارد منع مصرف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 xml:space="preserve"> ریورلیفن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203818BF" w14:textId="77777777" w:rsidR="00082FF8" w:rsidRDefault="00082FF8" w:rsidP="0073632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سابقه</w:t>
      </w:r>
      <w:r w:rsidR="00D13BD0" w:rsidRPr="00385640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>حساسیت به استامینوفن،</w:t>
      </w:r>
      <w:r w:rsidR="00D60F9C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>ایبوپروفن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 xml:space="preserve"> کافئین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یا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 xml:space="preserve"> سایر ترکیبات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فرمولاسیون</w:t>
      </w:r>
    </w:p>
    <w:p w14:paraId="292C055F" w14:textId="0E5F9EEE" w:rsidR="00D13BD0" w:rsidRDefault="00082FF8" w:rsidP="00082FF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سابقه حساسیت به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 xml:space="preserve"> سایر داروهای ضددرد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یا</w:t>
      </w:r>
      <w:r w:rsidR="00D60F9C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13BD0">
        <w:rPr>
          <w:rFonts w:ascii="IRANSansX" w:hAnsi="IRANSansX" w:cs="IRANSansX" w:hint="cs"/>
          <w:sz w:val="24"/>
          <w:szCs w:val="24"/>
          <w:rtl/>
          <w:lang w:bidi="fa-IR"/>
        </w:rPr>
        <w:t xml:space="preserve">ضدتب </w:t>
      </w:r>
      <w:r w:rsidR="00D6774E">
        <w:rPr>
          <w:rFonts w:cs="IRANSansX" w:hint="cs"/>
          <w:sz w:val="24"/>
          <w:szCs w:val="24"/>
          <w:rtl/>
          <w:lang w:bidi="fa-IR"/>
        </w:rPr>
        <w:t>(از جمله آسپرین)</w:t>
      </w:r>
    </w:p>
    <w:p w14:paraId="4AE1B625" w14:textId="4FBD93AE" w:rsidR="00822645" w:rsidRDefault="00822645" w:rsidP="00822645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lastRenderedPageBreak/>
        <w:t>مصرف همزمان با سایر داروهای حاوی استامینوفن</w:t>
      </w:r>
      <w:r w:rsidR="00610617">
        <w:rPr>
          <w:rFonts w:ascii="IRANSansX" w:hAnsi="IRANSansX" w:cs="IRANSansX" w:hint="cs"/>
          <w:sz w:val="24"/>
          <w:szCs w:val="24"/>
          <w:rtl/>
          <w:lang w:bidi="fa-IR"/>
        </w:rPr>
        <w:t xml:space="preserve"> (حداکثر دوز استامینوفن در افراد بالغ بدون بیماری‌های زمینه‌ای 4 گرم</w:t>
      </w:r>
      <w:r w:rsidR="001C4C40" w:rsidRPr="001C4C40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1C4C40">
        <w:rPr>
          <w:rFonts w:ascii="IRANSansX" w:hAnsi="IRANSansX" w:cs="IRANSansX" w:hint="cs"/>
          <w:sz w:val="24"/>
          <w:szCs w:val="24"/>
          <w:rtl/>
          <w:lang w:bidi="fa-IR"/>
        </w:rPr>
        <w:t>در روز</w:t>
      </w:r>
      <w:r w:rsidR="00610617">
        <w:rPr>
          <w:rFonts w:ascii="IRANSansX" w:hAnsi="IRANSansX" w:cs="IRANSansX" w:hint="cs"/>
          <w:sz w:val="24"/>
          <w:szCs w:val="24"/>
          <w:rtl/>
          <w:lang w:bidi="fa-IR"/>
        </w:rPr>
        <w:t xml:space="preserve"> است)</w:t>
      </w:r>
    </w:p>
    <w:p w14:paraId="0BFA8243" w14:textId="4F89F8FA" w:rsidR="00703319" w:rsidRDefault="00703319" w:rsidP="00703319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قبل یا بعد از جراحی قلبی</w:t>
      </w:r>
    </w:p>
    <w:p w14:paraId="7B5DC011" w14:textId="3FDA00F5" w:rsidR="00C862BB" w:rsidRDefault="00C862BB" w:rsidP="00C862BB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نارسایی یا سکته قلبی</w:t>
      </w:r>
    </w:p>
    <w:p w14:paraId="7E75FDAA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</w:p>
    <w:p w14:paraId="5FCFE01B" w14:textId="0F8A28F4" w:rsidR="00385640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32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هشدارها و موارد احتیاط مصرف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="00385640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1EFEAAAC" w14:textId="4DA37529" w:rsidR="00D6774E" w:rsidRDefault="00D6774E" w:rsidP="004B588E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C61C63">
        <w:rPr>
          <w:rFonts w:ascii="IRANSansX" w:hAnsi="IRANSansX" w:cs="IRANSansX"/>
          <w:sz w:val="24"/>
          <w:szCs w:val="24"/>
          <w:rtl/>
          <w:lang w:bidi="fa-IR"/>
        </w:rPr>
        <w:t xml:space="preserve">هنگام مصرف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>این ترکیب دارویی</w:t>
      </w:r>
      <w:r w:rsidRPr="00C61C63">
        <w:rPr>
          <w:rFonts w:ascii="IRANSansX" w:hAnsi="IRANSansX" w:cs="IRANSansX"/>
          <w:sz w:val="24"/>
          <w:szCs w:val="24"/>
          <w:rtl/>
          <w:lang w:bidi="fa-IR"/>
        </w:rPr>
        <w:t xml:space="preserve"> ممکن است احساس خواب</w:t>
      </w:r>
      <w:r w:rsidRPr="00C61C63">
        <w:rPr>
          <w:rFonts w:ascii="IRANSansX" w:hAnsi="IRANSansX" w:cs="IRANSansX"/>
          <w:sz w:val="24"/>
          <w:szCs w:val="24"/>
          <w:rtl/>
          <w:lang w:bidi="fa-IR"/>
        </w:rPr>
        <w:softHyphen/>
        <w:t>آلودگی</w:t>
      </w:r>
      <w:r w:rsidRPr="00C61C63">
        <w:rPr>
          <w:rFonts w:ascii="IRANSansX" w:hAnsi="IRANSansX" w:cs="IRANSansX" w:hint="cs"/>
          <w:sz w:val="24"/>
          <w:szCs w:val="24"/>
          <w:rtl/>
          <w:lang w:bidi="fa-IR"/>
        </w:rPr>
        <w:t xml:space="preserve"> یا گیجی</w:t>
      </w:r>
      <w:r w:rsidRPr="00C61C63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C61C63">
        <w:rPr>
          <w:rFonts w:ascii="IRANSansX" w:hAnsi="IRANSansX" w:cs="IRANSansX" w:hint="cs"/>
          <w:sz w:val="24"/>
          <w:szCs w:val="24"/>
          <w:rtl/>
          <w:lang w:bidi="fa-IR"/>
        </w:rPr>
        <w:t>داشته باشید.</w:t>
      </w:r>
      <w:r w:rsidRPr="00C61C63">
        <w:rPr>
          <w:rFonts w:ascii="IRANSansX" w:hAnsi="IRANSansX" w:cs="IRANSansX"/>
          <w:sz w:val="24"/>
          <w:szCs w:val="24"/>
          <w:rtl/>
          <w:lang w:bidi="fa-IR"/>
        </w:rPr>
        <w:t xml:space="preserve"> در صورت بروز این عارضه، از رانندگی یا </w:t>
      </w:r>
      <w:r w:rsidRPr="00C61C63">
        <w:rPr>
          <w:rFonts w:ascii="IRANSansX" w:hAnsi="IRANSansX" w:cs="IRANSansX" w:hint="cs"/>
          <w:sz w:val="24"/>
          <w:szCs w:val="24"/>
          <w:rtl/>
          <w:lang w:bidi="fa-IR"/>
        </w:rPr>
        <w:t>انجام فعالیت‌هایی که نیازمند هوشیاری بالا است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(مانند کار با ماشین‌آلات سنگین)</w:t>
      </w:r>
      <w:r w:rsidRPr="00C61C63">
        <w:rPr>
          <w:rFonts w:ascii="IRANSansX" w:hAnsi="IRANSansX" w:cs="IRANSansX"/>
          <w:sz w:val="24"/>
          <w:szCs w:val="24"/>
          <w:rtl/>
          <w:lang w:bidi="fa-IR"/>
        </w:rPr>
        <w:t xml:space="preserve"> بپرهیزید.</w:t>
      </w:r>
    </w:p>
    <w:p w14:paraId="08789633" w14:textId="419366AF" w:rsidR="00D6774E" w:rsidRDefault="00C862BB" w:rsidP="003C42BF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این دارو باید در بیماران با مشکلات قلبی یا فشار خون با احتیاط مصرف شود.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3C42BF">
        <w:rPr>
          <w:rFonts w:ascii="IRANSansX" w:hAnsi="IRANSansX" w:cs="IRANSansX" w:hint="cs"/>
          <w:sz w:val="24"/>
          <w:szCs w:val="24"/>
          <w:rtl/>
        </w:rPr>
        <w:t xml:space="preserve">در صورت سابقه ابتلا به هرکدام از موارد بالا پزشک خود </w:t>
      </w:r>
      <w:r w:rsidR="003C42BF">
        <w:rPr>
          <w:rFonts w:ascii="IRANSansX" w:hAnsi="IRANSansX" w:cs="IRANSansX" w:hint="cs"/>
          <w:sz w:val="24"/>
          <w:szCs w:val="24"/>
          <w:rtl/>
        </w:rPr>
        <w:t xml:space="preserve">را </w:t>
      </w:r>
      <w:r w:rsidR="003C42BF">
        <w:rPr>
          <w:rFonts w:ascii="IRANSansX" w:hAnsi="IRANSansX" w:cs="IRANSansX" w:hint="cs"/>
          <w:sz w:val="24"/>
          <w:szCs w:val="24"/>
          <w:rtl/>
        </w:rPr>
        <w:t xml:space="preserve">مطلع </w:t>
      </w:r>
      <w:r w:rsidR="003C42BF">
        <w:rPr>
          <w:rFonts w:ascii="IRANSansX" w:hAnsi="IRANSansX" w:cs="IRANSansX" w:hint="cs"/>
          <w:sz w:val="24"/>
          <w:szCs w:val="24"/>
          <w:rtl/>
        </w:rPr>
        <w:t>نمایید</w:t>
      </w:r>
      <w:r w:rsidR="003C42BF">
        <w:rPr>
          <w:rFonts w:ascii="IRANSansX" w:hAnsi="IRANSansX" w:cs="IRANSansX" w:hint="cs"/>
          <w:sz w:val="24"/>
          <w:szCs w:val="24"/>
          <w:rtl/>
        </w:rPr>
        <w:t>.</w:t>
      </w:r>
    </w:p>
    <w:p w14:paraId="577271B8" w14:textId="2FB0C988" w:rsidR="00D93A5C" w:rsidRPr="00FE5698" w:rsidRDefault="00D93A5C" w:rsidP="003C42BF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IRANSansX" w:hAnsi="IRANSansX" w:cs="IRANSansX"/>
          <w:sz w:val="24"/>
          <w:szCs w:val="24"/>
          <w:shd w:val="clear" w:color="auto" w:fill="FFFFFF"/>
          <w:rtl/>
        </w:rPr>
      </w:pPr>
      <w:r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 xml:space="preserve">در صورت بروز </w:t>
      </w:r>
      <w:r w:rsidRPr="00FE5698">
        <w:rPr>
          <w:rFonts w:ascii="IRANSansX" w:hAnsi="IRANSansX" w:cs="IRANSansX"/>
          <w:sz w:val="24"/>
          <w:szCs w:val="24"/>
          <w:shd w:val="clear" w:color="auto" w:fill="FFFFFF"/>
          <w:rtl/>
        </w:rPr>
        <w:t>واکنش</w:t>
      </w:r>
      <w:r>
        <w:rPr>
          <w:rFonts w:ascii="IRANSansX" w:hAnsi="IRANSansX" w:cs="IRANSansX"/>
          <w:sz w:val="24"/>
          <w:szCs w:val="24"/>
          <w:shd w:val="clear" w:color="auto" w:fill="FFFFFF"/>
          <w:rtl/>
        </w:rPr>
        <w:softHyphen/>
      </w:r>
      <w:r w:rsidRPr="00FE5698">
        <w:rPr>
          <w:rFonts w:ascii="IRANSansX" w:hAnsi="IRANSansX" w:cs="IRANSansX"/>
          <w:sz w:val="24"/>
          <w:szCs w:val="24"/>
          <w:shd w:val="clear" w:color="auto" w:fill="FFFFFF"/>
          <w:rtl/>
        </w:rPr>
        <w:t>ها</w:t>
      </w:r>
      <w:r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FE5698">
        <w:rPr>
          <w:rFonts w:ascii="IRANSansX" w:hAnsi="IRANSansX" w:cs="IRANSansX"/>
          <w:sz w:val="24"/>
          <w:szCs w:val="24"/>
          <w:shd w:val="clear" w:color="auto" w:fill="FFFFFF"/>
          <w:rtl/>
        </w:rPr>
        <w:t xml:space="preserve"> حساس</w:t>
      </w:r>
      <w:r w:rsidRPr="00FE5698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FE5698">
        <w:rPr>
          <w:rFonts w:ascii="IRANSansX" w:hAnsi="IRANSansX" w:cs="IRANSansX" w:hint="eastAsia"/>
          <w:sz w:val="24"/>
          <w:szCs w:val="24"/>
          <w:shd w:val="clear" w:color="auto" w:fill="FFFFFF"/>
          <w:rtl/>
        </w:rPr>
        <w:t>ت</w:t>
      </w:r>
      <w:r w:rsidRPr="00FE5698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FE5698">
        <w:rPr>
          <w:rFonts w:ascii="IRANSansX" w:hAnsi="IRANSansX" w:cs="IRANSansX"/>
          <w:sz w:val="24"/>
          <w:szCs w:val="24"/>
          <w:shd w:val="clear" w:color="auto" w:fill="FFFFFF"/>
          <w:rtl/>
        </w:rPr>
        <w:t xml:space="preserve"> </w:t>
      </w:r>
      <w:r w:rsidR="003C42BF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شدید</w:t>
      </w:r>
      <w:r w:rsidR="003C42BF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 xml:space="preserve">با علائمی مانند قرمزی، ورم، </w:t>
      </w:r>
      <w:r w:rsidRPr="00FE5698">
        <w:rPr>
          <w:rFonts w:ascii="IRANSansX" w:hAnsi="IRANSansX" w:cs="IRANSansX"/>
          <w:sz w:val="24"/>
          <w:szCs w:val="24"/>
          <w:shd w:val="clear" w:color="auto" w:fill="FFFFFF"/>
          <w:rtl/>
        </w:rPr>
        <w:t>تاول و جدا شدن پوست</w:t>
      </w:r>
      <w:r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 xml:space="preserve">، قرمزی چشم </w:t>
      </w:r>
      <w:r w:rsidRPr="00EC3C53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EC3C53">
        <w:rPr>
          <w:rFonts w:ascii="IRANSansX" w:hAnsi="IRANSansX" w:cs="IRANSansX" w:hint="eastAsia"/>
          <w:sz w:val="24"/>
          <w:szCs w:val="24"/>
          <w:shd w:val="clear" w:color="auto" w:fill="FFFFFF"/>
          <w:rtl/>
        </w:rPr>
        <w:t>ا</w:t>
      </w:r>
      <w:r w:rsidRPr="00EC3C53">
        <w:rPr>
          <w:rFonts w:ascii="IRANSansX" w:hAnsi="IRANSansX" w:cs="IRANSansX"/>
          <w:sz w:val="24"/>
          <w:szCs w:val="24"/>
          <w:shd w:val="clear" w:color="auto" w:fill="FFFFFF"/>
          <w:rtl/>
        </w:rPr>
        <w:t xml:space="preserve"> زخم در دهان، گلو، ب</w:t>
      </w:r>
      <w:r w:rsidRPr="00EC3C53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EC3C53">
        <w:rPr>
          <w:rFonts w:ascii="IRANSansX" w:hAnsi="IRANSansX" w:cs="IRANSansX" w:hint="eastAsia"/>
          <w:sz w:val="24"/>
          <w:szCs w:val="24"/>
          <w:shd w:val="clear" w:color="auto" w:fill="FFFFFF"/>
          <w:rtl/>
        </w:rPr>
        <w:t>ن</w:t>
      </w:r>
      <w:r w:rsidRPr="00EC3C53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EC3C53">
        <w:rPr>
          <w:rFonts w:ascii="IRANSansX" w:hAnsi="IRANSansX" w:cs="IRANSansX"/>
          <w:sz w:val="24"/>
          <w:szCs w:val="24"/>
          <w:shd w:val="clear" w:color="auto" w:fill="FFFFFF"/>
          <w:rtl/>
        </w:rPr>
        <w:t xml:space="preserve"> </w:t>
      </w:r>
      <w:r w:rsidRPr="00EC3C53"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ی</w:t>
      </w:r>
      <w:r w:rsidRPr="00EC3C53">
        <w:rPr>
          <w:rFonts w:ascii="IRANSansX" w:hAnsi="IRANSansX" w:cs="IRANSansX" w:hint="eastAsia"/>
          <w:sz w:val="24"/>
          <w:szCs w:val="24"/>
          <w:shd w:val="clear" w:color="auto" w:fill="FFFFFF"/>
          <w:rtl/>
        </w:rPr>
        <w:t>ا</w:t>
      </w:r>
      <w:r w:rsidRPr="00EC3C53">
        <w:rPr>
          <w:rFonts w:ascii="IRANSansX" w:hAnsi="IRANSansX" w:cs="IRANSansX"/>
          <w:sz w:val="24"/>
          <w:szCs w:val="24"/>
          <w:shd w:val="clear" w:color="auto" w:fill="FFFFFF"/>
          <w:rtl/>
        </w:rPr>
        <w:t xml:space="preserve"> چشم</w:t>
      </w:r>
      <w:r>
        <w:rPr>
          <w:rFonts w:ascii="IRANSansX" w:hAnsi="IRANSansX" w:cs="IRANSansX" w:hint="cs"/>
          <w:sz w:val="24"/>
          <w:szCs w:val="24"/>
          <w:shd w:val="clear" w:color="auto" w:fill="FFFFFF"/>
          <w:rtl/>
        </w:rPr>
        <w:t>، فورا به مراکز درمانی مراجعه کنید.</w:t>
      </w:r>
    </w:p>
    <w:p w14:paraId="10F1F340" w14:textId="36C32F89" w:rsidR="00D6774E" w:rsidRDefault="004B588E" w:rsidP="003C42BF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این ترکیب دارویی</w:t>
      </w:r>
      <w:r w:rsidR="009445D8">
        <w:rPr>
          <w:rFonts w:ascii="IRANSansX" w:hAnsi="IRANSansX" w:cs="IRANSansX" w:hint="cs"/>
          <w:sz w:val="24"/>
          <w:szCs w:val="24"/>
          <w:rtl/>
          <w:lang w:bidi="fa-IR"/>
        </w:rPr>
        <w:t xml:space="preserve"> باید د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ر بیماران تحت درمان با داروهایی از جمله 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>آسپر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ن،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داروها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ضدانعقاد 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کورت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کواستروئ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دها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 که احتمال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خونر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ز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دستگاه گوارش 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>را افزایش می‌دهند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و 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 xml:space="preserve">همچنین 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در 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>ب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مار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>‌های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پ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شرفته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کبد</w:t>
      </w:r>
      <w:r w:rsidR="005B326A" w:rsidRPr="005B326A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5B326A" w:rsidRPr="005B326A">
        <w:rPr>
          <w:rFonts w:ascii="IRANSansX" w:hAnsi="IRANSansX" w:cs="IRANSansX" w:hint="eastAsia"/>
          <w:sz w:val="24"/>
          <w:szCs w:val="24"/>
          <w:rtl/>
          <w:lang w:bidi="fa-IR"/>
        </w:rPr>
        <w:t>،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 اختلال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انعقاد خون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 یا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 xml:space="preserve"> مصرف الکل </w:t>
      </w:r>
      <w:r w:rsidR="005B326A">
        <w:rPr>
          <w:rFonts w:ascii="IRANSansX" w:hAnsi="IRANSansX" w:cs="IRANSansX" w:hint="cs"/>
          <w:sz w:val="24"/>
          <w:szCs w:val="24"/>
          <w:rtl/>
          <w:lang w:bidi="fa-IR"/>
        </w:rPr>
        <w:t xml:space="preserve">با احتیاط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بیشتری </w:t>
      </w:r>
      <w:r w:rsidR="005B326A" w:rsidRPr="005B326A">
        <w:rPr>
          <w:rFonts w:ascii="IRANSansX" w:hAnsi="IRANSansX" w:cs="IRANSansX"/>
          <w:sz w:val="24"/>
          <w:szCs w:val="24"/>
          <w:rtl/>
          <w:lang w:bidi="fa-IR"/>
        </w:rPr>
        <w:t>مصرف شود.</w:t>
      </w:r>
      <w:r w:rsidR="003C42B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3C42BF">
        <w:rPr>
          <w:rFonts w:ascii="IRANSansX" w:hAnsi="IRANSansX" w:cs="IRANSansX" w:hint="cs"/>
          <w:sz w:val="24"/>
          <w:szCs w:val="24"/>
          <w:rtl/>
        </w:rPr>
        <w:t xml:space="preserve">در صورت سابقه ابتلا به هرکدام از </w:t>
      </w:r>
      <w:r w:rsidR="003C42BF">
        <w:rPr>
          <w:rFonts w:ascii="IRANSansX" w:hAnsi="IRANSansX" w:cs="IRANSansX" w:hint="cs"/>
          <w:sz w:val="24"/>
          <w:szCs w:val="24"/>
          <w:rtl/>
        </w:rPr>
        <w:t>بیماری</w:t>
      </w:r>
      <w:r w:rsidR="003C42BF">
        <w:rPr>
          <w:rFonts w:ascii="IRANSansX" w:hAnsi="IRANSansX" w:cs="IRANSansX"/>
          <w:sz w:val="24"/>
          <w:szCs w:val="24"/>
          <w:rtl/>
        </w:rPr>
        <w:softHyphen/>
      </w:r>
      <w:r w:rsidR="003C42BF">
        <w:rPr>
          <w:rFonts w:ascii="IRANSansX" w:hAnsi="IRANSansX" w:cs="IRANSansX" w:hint="cs"/>
          <w:sz w:val="24"/>
          <w:szCs w:val="24"/>
          <w:rtl/>
        </w:rPr>
        <w:t>های بالا یا مصرف داروهای ذکر شده</w:t>
      </w:r>
      <w:r w:rsidR="003C42BF">
        <w:rPr>
          <w:rFonts w:ascii="IRANSansX" w:hAnsi="IRANSansX" w:cs="IRANSansX" w:hint="cs"/>
          <w:sz w:val="24"/>
          <w:szCs w:val="24"/>
          <w:rtl/>
        </w:rPr>
        <w:t xml:space="preserve"> پزشک خود را قبل از شروع مصرف این دارو مطلع کنید.</w:t>
      </w:r>
    </w:p>
    <w:p w14:paraId="196E6227" w14:textId="6BD2D165" w:rsidR="003258C2" w:rsidRPr="003258C2" w:rsidRDefault="003258C2" w:rsidP="004B588E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در بیماران مسن، دیابتی یا مبتلا به بیماری‌های کلیوی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و همچنین در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مصرف همزمان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 این ترکیب دارویی با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برخی داروها از جمله </w:t>
      </w:r>
      <w:r>
        <w:rPr>
          <w:rFonts w:cs="IRANSansX" w:hint="cs"/>
          <w:sz w:val="24"/>
          <w:szCs w:val="24"/>
          <w:rtl/>
          <w:lang w:bidi="fa-IR"/>
        </w:rPr>
        <w:t xml:space="preserve">کاپتوپریل، </w:t>
      </w:r>
      <w:r w:rsidRPr="003258C2">
        <w:rPr>
          <w:rFonts w:cs="IRANSansX"/>
          <w:sz w:val="24"/>
          <w:szCs w:val="24"/>
          <w:rtl/>
          <w:lang w:bidi="fa-IR"/>
        </w:rPr>
        <w:t>ل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ز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نوپر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ل</w:t>
      </w:r>
      <w:r>
        <w:rPr>
          <w:rFonts w:cs="IRANSansX" w:hint="cs"/>
          <w:sz w:val="24"/>
          <w:szCs w:val="24"/>
          <w:rtl/>
          <w:lang w:bidi="fa-IR"/>
        </w:rPr>
        <w:t xml:space="preserve"> و...، احتمال افزایش سطح پتاسیم خون وجود دارد. در صورت داشتن علائمی از جمله ضربان قلب غیرطبیعی، </w:t>
      </w:r>
      <w:r w:rsidRPr="003258C2">
        <w:rPr>
          <w:rFonts w:cs="IRANSansX"/>
          <w:sz w:val="24"/>
          <w:szCs w:val="24"/>
          <w:rtl/>
          <w:lang w:bidi="fa-IR"/>
        </w:rPr>
        <w:t>احساس گ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ج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>
        <w:rPr>
          <w:rFonts w:cs="IRANSansX" w:hint="cs"/>
          <w:sz w:val="24"/>
          <w:szCs w:val="24"/>
          <w:rtl/>
          <w:lang w:bidi="fa-IR"/>
        </w:rPr>
        <w:t xml:space="preserve">، </w:t>
      </w:r>
      <w:r w:rsidRPr="003258C2">
        <w:rPr>
          <w:rFonts w:cs="IRANSansX"/>
          <w:sz w:val="24"/>
          <w:szCs w:val="24"/>
          <w:rtl/>
          <w:lang w:bidi="fa-IR"/>
        </w:rPr>
        <w:t>ضعف، سبک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/>
          <w:sz w:val="24"/>
          <w:szCs w:val="24"/>
          <w:rtl/>
          <w:lang w:bidi="fa-IR"/>
        </w:rPr>
        <w:t xml:space="preserve"> سر</w:t>
      </w:r>
      <w:r>
        <w:rPr>
          <w:rFonts w:cs="IRANSansX" w:hint="cs"/>
          <w:sz w:val="24"/>
          <w:szCs w:val="24"/>
          <w:rtl/>
          <w:lang w:bidi="fa-IR"/>
        </w:rPr>
        <w:t>،</w:t>
      </w:r>
      <w:r w:rsidRPr="003258C2">
        <w:rPr>
          <w:rFonts w:cs="IRANSansX"/>
          <w:sz w:val="24"/>
          <w:szCs w:val="24"/>
          <w:rtl/>
          <w:lang w:bidi="fa-IR"/>
        </w:rPr>
        <w:t xml:space="preserve"> سرگ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جه</w:t>
      </w:r>
      <w:r>
        <w:rPr>
          <w:rFonts w:cs="IRANSansX" w:hint="cs"/>
          <w:sz w:val="24"/>
          <w:szCs w:val="24"/>
          <w:rtl/>
          <w:lang w:bidi="fa-IR"/>
        </w:rPr>
        <w:t>،</w:t>
      </w:r>
      <w:r w:rsidRPr="003258C2">
        <w:rPr>
          <w:rFonts w:cs="IRANSansX"/>
          <w:sz w:val="24"/>
          <w:szCs w:val="24"/>
          <w:rtl/>
          <w:lang w:bidi="fa-IR"/>
        </w:rPr>
        <w:t xml:space="preserve"> احساس غش کردن</w:t>
      </w:r>
      <w:r>
        <w:rPr>
          <w:rFonts w:cs="IRANSansX" w:hint="cs"/>
          <w:sz w:val="24"/>
          <w:szCs w:val="24"/>
          <w:rtl/>
          <w:lang w:bidi="fa-IR"/>
        </w:rPr>
        <w:t xml:space="preserve"> 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 w:hint="eastAsia"/>
          <w:sz w:val="24"/>
          <w:szCs w:val="24"/>
          <w:rtl/>
          <w:lang w:bidi="fa-IR"/>
        </w:rPr>
        <w:t>ا</w:t>
      </w:r>
      <w:r w:rsidRPr="003258C2">
        <w:rPr>
          <w:rFonts w:cs="IRANSansX"/>
          <w:sz w:val="24"/>
          <w:szCs w:val="24"/>
          <w:rtl/>
          <w:lang w:bidi="fa-IR"/>
        </w:rPr>
        <w:t xml:space="preserve"> تنگ</w:t>
      </w:r>
      <w:r w:rsidRPr="003258C2">
        <w:rPr>
          <w:rFonts w:cs="IRANSansX" w:hint="cs"/>
          <w:sz w:val="24"/>
          <w:szCs w:val="24"/>
          <w:rtl/>
          <w:lang w:bidi="fa-IR"/>
        </w:rPr>
        <w:t>ی</w:t>
      </w:r>
      <w:r w:rsidRPr="003258C2">
        <w:rPr>
          <w:rFonts w:cs="IRANSansX"/>
          <w:sz w:val="24"/>
          <w:szCs w:val="24"/>
          <w:rtl/>
          <w:lang w:bidi="fa-IR"/>
        </w:rPr>
        <w:t xml:space="preserve"> نفس</w:t>
      </w:r>
      <w:r>
        <w:rPr>
          <w:rFonts w:cs="IRANSansX" w:hint="cs"/>
          <w:sz w:val="24"/>
          <w:szCs w:val="24"/>
          <w:rtl/>
          <w:lang w:bidi="fa-IR"/>
        </w:rPr>
        <w:t xml:space="preserve"> پزشک خود </w:t>
      </w:r>
      <w:r w:rsidR="004B588E">
        <w:rPr>
          <w:rFonts w:cs="IRANSansX" w:hint="cs"/>
          <w:sz w:val="24"/>
          <w:szCs w:val="24"/>
          <w:rtl/>
          <w:lang w:bidi="fa-IR"/>
        </w:rPr>
        <w:t>را مطلع نمایید.</w:t>
      </w:r>
    </w:p>
    <w:p w14:paraId="4D5CA1D0" w14:textId="3CDE40D6" w:rsidR="003258C2" w:rsidRPr="003258C2" w:rsidRDefault="003258C2" w:rsidP="003258C2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t xml:space="preserve">در طول درمان با این </w:t>
      </w:r>
      <w:r w:rsidR="004B588E">
        <w:rPr>
          <w:rFonts w:cs="IRANSansX" w:hint="cs"/>
          <w:sz w:val="24"/>
          <w:szCs w:val="24"/>
          <w:rtl/>
          <w:lang w:bidi="fa-IR"/>
        </w:rPr>
        <w:t xml:space="preserve">ترکیب </w:t>
      </w:r>
      <w:r>
        <w:rPr>
          <w:rFonts w:cs="IRANSansX" w:hint="cs"/>
          <w:sz w:val="24"/>
          <w:szCs w:val="24"/>
          <w:rtl/>
          <w:lang w:bidi="fa-IR"/>
        </w:rPr>
        <w:t>دارو</w:t>
      </w:r>
      <w:r w:rsidR="004B588E">
        <w:rPr>
          <w:rFonts w:cs="IRANSansX" w:hint="cs"/>
          <w:sz w:val="24"/>
          <w:szCs w:val="24"/>
          <w:rtl/>
          <w:lang w:bidi="fa-IR"/>
        </w:rPr>
        <w:t>یی</w:t>
      </w:r>
      <w:r>
        <w:rPr>
          <w:rFonts w:cs="IRANSansX" w:hint="cs"/>
          <w:sz w:val="24"/>
          <w:szCs w:val="24"/>
          <w:rtl/>
          <w:lang w:bidi="fa-IR"/>
        </w:rPr>
        <w:t xml:space="preserve">، آب </w:t>
      </w:r>
      <w:r w:rsidR="004B588E">
        <w:rPr>
          <w:rFonts w:cs="IRANSansX" w:hint="cs"/>
          <w:sz w:val="24"/>
          <w:szCs w:val="24"/>
          <w:rtl/>
          <w:lang w:bidi="fa-IR"/>
        </w:rPr>
        <w:t xml:space="preserve">و مایعات </w:t>
      </w:r>
      <w:r>
        <w:rPr>
          <w:rFonts w:cs="IRANSansX" w:hint="cs"/>
          <w:sz w:val="24"/>
          <w:szCs w:val="24"/>
          <w:rtl/>
          <w:lang w:bidi="fa-IR"/>
        </w:rPr>
        <w:t>کافی مصرف کنید.</w:t>
      </w:r>
    </w:p>
    <w:p w14:paraId="51C0AE42" w14:textId="225448F1" w:rsidR="003258C2" w:rsidRPr="00223DD5" w:rsidRDefault="003258C2" w:rsidP="004B588E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lastRenderedPageBreak/>
        <w:t xml:space="preserve">این </w:t>
      </w:r>
      <w:r w:rsidR="004B588E">
        <w:rPr>
          <w:rFonts w:cs="IRANSansX" w:hint="cs"/>
          <w:sz w:val="24"/>
          <w:szCs w:val="24"/>
          <w:rtl/>
          <w:lang w:bidi="fa-IR"/>
        </w:rPr>
        <w:t>ترکیب دارویی</w:t>
      </w:r>
      <w:r>
        <w:rPr>
          <w:rFonts w:cs="IRANSansX" w:hint="cs"/>
          <w:sz w:val="24"/>
          <w:szCs w:val="24"/>
          <w:rtl/>
          <w:lang w:bidi="fa-IR"/>
        </w:rPr>
        <w:t xml:space="preserve"> باید در بیماران مسن یا بیماران مبتلا به آسم، نارسایی کبدی و لوپوس با احتیاط مصرف شود.</w:t>
      </w:r>
      <w:r w:rsidR="004B588E">
        <w:rPr>
          <w:rFonts w:cs="IRANSansX" w:hint="cs"/>
          <w:sz w:val="24"/>
          <w:szCs w:val="24"/>
          <w:rtl/>
          <w:lang w:bidi="fa-IR"/>
        </w:rPr>
        <w:t xml:space="preserve"> </w:t>
      </w:r>
      <w:r w:rsidR="004B588E">
        <w:rPr>
          <w:rFonts w:ascii="IRANSansX" w:hAnsi="IRANSansX" w:cs="IRANSansX" w:hint="cs"/>
          <w:sz w:val="24"/>
          <w:szCs w:val="24"/>
          <w:rtl/>
        </w:rPr>
        <w:t>در صورت سابقه ابتلا به هرکدام از موارد بالا پزشک خود را مطلع نمایید.</w:t>
      </w:r>
    </w:p>
    <w:p w14:paraId="21B87BF4" w14:textId="5B00E55E" w:rsidR="00223DD5" w:rsidRPr="004B588E" w:rsidRDefault="00223DD5" w:rsidP="00223DD5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t>در طول درمان با این دارو، مصرف</w:t>
      </w:r>
      <w:r w:rsidRPr="00223DD5">
        <w:rPr>
          <w:rFonts w:cs="IRANSansX"/>
          <w:sz w:val="24"/>
          <w:szCs w:val="24"/>
          <w:rtl/>
          <w:lang w:bidi="fa-IR"/>
        </w:rPr>
        <w:t xml:space="preserve"> نوش</w:t>
      </w:r>
      <w:r w:rsidRPr="00223DD5">
        <w:rPr>
          <w:rFonts w:cs="IRANSansX" w:hint="cs"/>
          <w:sz w:val="24"/>
          <w:szCs w:val="24"/>
          <w:rtl/>
          <w:lang w:bidi="fa-IR"/>
        </w:rPr>
        <w:t>ی</w:t>
      </w:r>
      <w:r w:rsidRPr="00223DD5">
        <w:rPr>
          <w:rFonts w:cs="IRANSansX" w:hint="eastAsia"/>
          <w:sz w:val="24"/>
          <w:szCs w:val="24"/>
          <w:rtl/>
          <w:lang w:bidi="fa-IR"/>
        </w:rPr>
        <w:t>دن</w:t>
      </w:r>
      <w:r w:rsidRPr="00223DD5">
        <w:rPr>
          <w:rFonts w:cs="IRANSansX" w:hint="cs"/>
          <w:sz w:val="24"/>
          <w:szCs w:val="24"/>
          <w:rtl/>
          <w:lang w:bidi="fa-IR"/>
        </w:rPr>
        <w:t>ی</w:t>
      </w:r>
      <w:r>
        <w:rPr>
          <w:rFonts w:cs="IRANSansX" w:hint="cs"/>
          <w:sz w:val="24"/>
          <w:szCs w:val="24"/>
          <w:rtl/>
          <w:lang w:bidi="fa-IR"/>
        </w:rPr>
        <w:t>‌</w:t>
      </w:r>
      <w:r w:rsidRPr="00223DD5">
        <w:rPr>
          <w:rFonts w:cs="IRANSansX"/>
          <w:sz w:val="24"/>
          <w:szCs w:val="24"/>
          <w:rtl/>
          <w:lang w:bidi="fa-IR"/>
        </w:rPr>
        <w:t>ه</w:t>
      </w:r>
      <w:r>
        <w:rPr>
          <w:rFonts w:cs="IRANSansX" w:hint="cs"/>
          <w:sz w:val="24"/>
          <w:szCs w:val="24"/>
          <w:rtl/>
          <w:lang w:bidi="fa-IR"/>
        </w:rPr>
        <w:t>ای</w:t>
      </w:r>
      <w:r w:rsidRPr="00223DD5">
        <w:rPr>
          <w:rFonts w:cs="IRANSansX"/>
          <w:sz w:val="24"/>
          <w:szCs w:val="24"/>
          <w:rtl/>
          <w:lang w:bidi="fa-IR"/>
        </w:rPr>
        <w:t xml:space="preserve"> حاو</w:t>
      </w:r>
      <w:r w:rsidRPr="00223DD5">
        <w:rPr>
          <w:rFonts w:cs="IRANSansX" w:hint="cs"/>
          <w:sz w:val="24"/>
          <w:szCs w:val="24"/>
          <w:rtl/>
          <w:lang w:bidi="fa-IR"/>
        </w:rPr>
        <w:t>ی</w:t>
      </w:r>
      <w:r w:rsidRPr="00223DD5">
        <w:rPr>
          <w:rFonts w:cs="IRANSansX"/>
          <w:sz w:val="24"/>
          <w:szCs w:val="24"/>
          <w:rtl/>
          <w:lang w:bidi="fa-IR"/>
        </w:rPr>
        <w:t xml:space="preserve"> کافئ</w:t>
      </w:r>
      <w:r w:rsidRPr="00223DD5">
        <w:rPr>
          <w:rFonts w:cs="IRANSansX" w:hint="cs"/>
          <w:sz w:val="24"/>
          <w:szCs w:val="24"/>
          <w:rtl/>
          <w:lang w:bidi="fa-IR"/>
        </w:rPr>
        <w:t>ی</w:t>
      </w:r>
      <w:r w:rsidRPr="00223DD5">
        <w:rPr>
          <w:rFonts w:cs="IRANSansX" w:hint="eastAsia"/>
          <w:sz w:val="24"/>
          <w:szCs w:val="24"/>
          <w:rtl/>
          <w:lang w:bidi="fa-IR"/>
        </w:rPr>
        <w:t>ن</w:t>
      </w:r>
      <w:r w:rsidRPr="00223DD5">
        <w:rPr>
          <w:rFonts w:cs="IRANSansX"/>
          <w:sz w:val="24"/>
          <w:szCs w:val="24"/>
          <w:rtl/>
          <w:lang w:bidi="fa-IR"/>
        </w:rPr>
        <w:t xml:space="preserve"> را محدود</w:t>
      </w:r>
      <w:r>
        <w:rPr>
          <w:rFonts w:cs="IRANSansX" w:hint="cs"/>
          <w:sz w:val="24"/>
          <w:szCs w:val="24"/>
          <w:rtl/>
          <w:lang w:bidi="fa-IR"/>
        </w:rPr>
        <w:t>تر</w:t>
      </w:r>
      <w:r w:rsidRPr="00223DD5">
        <w:rPr>
          <w:rFonts w:cs="IRANSansX"/>
          <w:sz w:val="24"/>
          <w:szCs w:val="24"/>
          <w:rtl/>
          <w:lang w:bidi="fa-IR"/>
        </w:rPr>
        <w:t xml:space="preserve"> کن</w:t>
      </w:r>
      <w:r w:rsidRPr="00223DD5">
        <w:rPr>
          <w:rFonts w:cs="IRANSansX" w:hint="cs"/>
          <w:sz w:val="24"/>
          <w:szCs w:val="24"/>
          <w:rtl/>
          <w:lang w:bidi="fa-IR"/>
        </w:rPr>
        <w:t>ی</w:t>
      </w:r>
      <w:r w:rsidRPr="00223DD5">
        <w:rPr>
          <w:rFonts w:cs="IRANSansX" w:hint="eastAsia"/>
          <w:sz w:val="24"/>
          <w:szCs w:val="24"/>
          <w:rtl/>
          <w:lang w:bidi="fa-IR"/>
        </w:rPr>
        <w:t>د</w:t>
      </w:r>
      <w:r>
        <w:rPr>
          <w:rFonts w:cs="IRANSansX" w:hint="cs"/>
          <w:sz w:val="24"/>
          <w:szCs w:val="24"/>
          <w:rtl/>
          <w:lang w:bidi="fa-IR"/>
        </w:rPr>
        <w:t>.</w:t>
      </w:r>
    </w:p>
    <w:p w14:paraId="6A9AA446" w14:textId="5E792D80" w:rsidR="00C4653E" w:rsidRDefault="00C4653E" w:rsidP="00C4653E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t xml:space="preserve">درصورت نیاز به انجام آزمایش، پزشک خود را از مصرف این </w:t>
      </w:r>
      <w:r w:rsidR="004B588E">
        <w:rPr>
          <w:rFonts w:cs="IRANSansX" w:hint="cs"/>
          <w:sz w:val="24"/>
          <w:szCs w:val="24"/>
          <w:rtl/>
          <w:lang w:bidi="fa-IR"/>
        </w:rPr>
        <w:t xml:space="preserve">ترکیب </w:t>
      </w:r>
      <w:r>
        <w:rPr>
          <w:rFonts w:cs="IRANSansX" w:hint="cs"/>
          <w:sz w:val="24"/>
          <w:szCs w:val="24"/>
          <w:rtl/>
          <w:lang w:bidi="fa-IR"/>
        </w:rPr>
        <w:t>دارو</w:t>
      </w:r>
      <w:r w:rsidR="004B588E">
        <w:rPr>
          <w:rFonts w:cs="IRANSansX" w:hint="cs"/>
          <w:sz w:val="24"/>
          <w:szCs w:val="24"/>
          <w:rtl/>
          <w:lang w:bidi="fa-IR"/>
        </w:rPr>
        <w:t>یی</w:t>
      </w:r>
      <w:r>
        <w:rPr>
          <w:rFonts w:cs="IRANSansX" w:hint="cs"/>
          <w:sz w:val="24"/>
          <w:szCs w:val="24"/>
          <w:rtl/>
          <w:lang w:bidi="fa-IR"/>
        </w:rPr>
        <w:t xml:space="preserve"> مطلع کنید.</w:t>
      </w:r>
    </w:p>
    <w:p w14:paraId="2BCA1614" w14:textId="77777777" w:rsidR="00026BFB" w:rsidRPr="00026BFB" w:rsidRDefault="00026BFB" w:rsidP="00026BFB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642F3748" w14:textId="7413A00E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مصرف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در دوران بارداری و شیردهی</w:t>
      </w:r>
    </w:p>
    <w:p w14:paraId="2B9F3C53" w14:textId="62D019EA" w:rsidR="00FA0455" w:rsidRDefault="00FA0455" w:rsidP="00736328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پیش از مصرف این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ترکیب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دارو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در دوران بارداری یا شیردهی، با پزشک خود مشورت کنید.</w:t>
      </w:r>
    </w:p>
    <w:p w14:paraId="1C9B3AA4" w14:textId="7F8A51F9" w:rsidR="00CB0AAB" w:rsidRDefault="00CB0AAB" w:rsidP="004B58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مصرف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این ترکیب دارویی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در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>سه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ماهه سوم بارداری توصیه نمی‌شود.</w:t>
      </w:r>
    </w:p>
    <w:p w14:paraId="3BEE18C4" w14:textId="7973509F" w:rsidR="00CB0AAB" w:rsidRDefault="00CB0AAB" w:rsidP="004B58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CB0AAB">
        <w:rPr>
          <w:rFonts w:ascii="IRANSansX" w:hAnsi="IRANSansX" w:cs="IRANSansX"/>
          <w:sz w:val="24"/>
          <w:szCs w:val="24"/>
          <w:rtl/>
          <w:lang w:bidi="fa-IR"/>
        </w:rPr>
        <w:t>تصم</w:t>
      </w:r>
      <w:r w:rsidRPr="00CB0A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B0AAB">
        <w:rPr>
          <w:rFonts w:ascii="IRANSansX" w:hAnsi="IRANSansX" w:cs="IRANSansX" w:hint="eastAsia"/>
          <w:sz w:val="24"/>
          <w:szCs w:val="24"/>
          <w:rtl/>
          <w:lang w:bidi="fa-IR"/>
        </w:rPr>
        <w:t>م</w:t>
      </w:r>
      <w:r w:rsidRPr="00CB0AAB">
        <w:rPr>
          <w:rFonts w:ascii="IRANSansX" w:hAnsi="IRANSansX" w:cs="IRANSansX"/>
          <w:sz w:val="24"/>
          <w:szCs w:val="24"/>
          <w:rtl/>
          <w:lang w:bidi="fa-IR"/>
        </w:rPr>
        <w:t xml:space="preserve"> به ش</w:t>
      </w:r>
      <w:r w:rsidRPr="00CB0A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B0AAB">
        <w:rPr>
          <w:rFonts w:ascii="IRANSansX" w:hAnsi="IRANSansX" w:cs="IRANSansX" w:hint="eastAsia"/>
          <w:sz w:val="24"/>
          <w:szCs w:val="24"/>
          <w:rtl/>
          <w:lang w:bidi="fa-IR"/>
        </w:rPr>
        <w:t>رده</w:t>
      </w:r>
      <w:r w:rsidRPr="00CB0A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B0AAB">
        <w:rPr>
          <w:rFonts w:ascii="IRANSansX" w:hAnsi="IRANSansX" w:cs="IRANSansX"/>
          <w:sz w:val="24"/>
          <w:szCs w:val="24"/>
          <w:rtl/>
          <w:lang w:bidi="fa-IR"/>
        </w:rPr>
        <w:t xml:space="preserve"> در طول درمان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با این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 xml:space="preserve">ترکیب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دارو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باید توسط پزشک و </w:t>
      </w:r>
      <w:r w:rsidR="004B588E" w:rsidRPr="004B588E">
        <w:rPr>
          <w:rFonts w:ascii="IRANSansX" w:hAnsi="IRANSansX" w:cs="IRANSansX"/>
          <w:sz w:val="24"/>
          <w:szCs w:val="24"/>
          <w:rtl/>
        </w:rPr>
        <w:t>با در نظر گرفتن مزایا و معایب مصرف دارو صورت گیرد.</w:t>
      </w:r>
    </w:p>
    <w:p w14:paraId="173D0938" w14:textId="77777777" w:rsidR="00FA0455" w:rsidRDefault="00FA0455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</w:p>
    <w:p w14:paraId="58807A49" w14:textId="3D12D9DF" w:rsidR="00067752" w:rsidRPr="008612C5" w:rsidRDefault="00067752" w:rsidP="00FA0455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عوارض جانبی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53E01F5B" w14:textId="544A29C0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bookmarkStart w:id="1" w:name="_Hlk150247818"/>
      <w:r w:rsidRPr="008612C5">
        <w:rPr>
          <w:rFonts w:ascii="IRANSansX" w:hAnsi="IRANSansX" w:cs="IRANSansX"/>
          <w:sz w:val="24"/>
          <w:szCs w:val="24"/>
          <w:rtl/>
          <w:lang w:bidi="fa-IR"/>
        </w:rPr>
        <w:t>هر دارو به موازات اثرات مطلوب درمانی، ممکن است باعث بروز برخی عوارض جانبی ناخواسته شود، البته که این عوارض در تمام افراد دیده نمی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>شود. از جمله عوارض احتمالی این دارو عبارتند از:</w:t>
      </w:r>
    </w:p>
    <w:bookmarkEnd w:id="1"/>
    <w:p w14:paraId="4A6CE732" w14:textId="558E22F5" w:rsidR="00EF3454" w:rsidRPr="004B588E" w:rsidRDefault="00EF3454" w:rsidP="009F5414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EF3454">
        <w:rPr>
          <w:rFonts w:ascii="IRANSansX" w:hAnsi="IRANSansX" w:cs="IRANSansX" w:hint="cs"/>
          <w:sz w:val="24"/>
          <w:szCs w:val="24"/>
          <w:rtl/>
          <w:lang w:bidi="fa-IR"/>
        </w:rPr>
        <w:t>مشکلات گوارشی</w:t>
      </w:r>
      <w:r>
        <w:rPr>
          <w:rFonts w:cs="IRANSansX" w:hint="cs"/>
          <w:sz w:val="24"/>
          <w:szCs w:val="24"/>
          <w:rtl/>
          <w:lang w:bidi="fa-IR"/>
        </w:rPr>
        <w:t xml:space="preserve"> از جمله معده‌درد و تهوع</w:t>
      </w:r>
    </w:p>
    <w:p w14:paraId="31676D32" w14:textId="087B232B" w:rsidR="00C4653E" w:rsidRPr="004B588E" w:rsidRDefault="00C4653E" w:rsidP="00C4653E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t>تپش قلب بالا</w:t>
      </w:r>
    </w:p>
    <w:p w14:paraId="45E15EE8" w14:textId="6E1D569B" w:rsidR="00C4653E" w:rsidRPr="004B588E" w:rsidRDefault="00C4653E" w:rsidP="00C4653E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cs="IRANSansX" w:hint="cs"/>
          <w:sz w:val="24"/>
          <w:szCs w:val="24"/>
          <w:rtl/>
          <w:lang w:bidi="fa-IR"/>
        </w:rPr>
        <w:t>بی‌خوابی یا اضطراب</w:t>
      </w:r>
    </w:p>
    <w:p w14:paraId="3F96D3C0" w14:textId="77777777" w:rsidR="00BD3D2B" w:rsidRPr="008612C5" w:rsidRDefault="00BD3D2B" w:rsidP="00BD3D2B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</w:p>
    <w:p w14:paraId="789B9528" w14:textId="6FC58388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تداخلات دارویی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03B61579" w14:textId="614131A8" w:rsidR="00067752" w:rsidRPr="008612C5" w:rsidRDefault="00067752" w:rsidP="004B588E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در مورد مصرف </w:t>
      </w:r>
      <w:r w:rsidR="004B588E">
        <w:rPr>
          <w:rFonts w:ascii="IRANSansX" w:hAnsi="IRANSansX" w:cs="IRANSansX" w:hint="cs"/>
          <w:sz w:val="24"/>
          <w:szCs w:val="24"/>
          <w:rtl/>
          <w:lang w:bidi="fa-IR"/>
        </w:rPr>
        <w:t>این ترکیب دارویی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 به همراه دارو یا مکمل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 xml:space="preserve">های دیگر با پزشک یا داروساز مشورت شود. </w:t>
      </w:r>
    </w:p>
    <w:p w14:paraId="0ADC5835" w14:textId="40377E7E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بسته</w:t>
      </w: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softHyphen/>
        <w:t>بندی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4230A26D" w14:textId="790CCE88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هر 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 xml:space="preserve">جعبه </w:t>
      </w:r>
      <w:r w:rsidR="00C4653E">
        <w:rPr>
          <w:rFonts w:ascii="IRANSansX" w:hAnsi="IRANSansX" w:cs="IRANSansX" w:hint="cs"/>
          <w:sz w:val="24"/>
          <w:szCs w:val="24"/>
          <w:rtl/>
          <w:lang w:bidi="fa-IR"/>
        </w:rPr>
        <w:t xml:space="preserve">از این دارو 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>حاوی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 30 عدد 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 xml:space="preserve">(3 </w:t>
      </w:r>
      <w:r w:rsidR="001477F1">
        <w:rPr>
          <w:rFonts w:ascii="IRANSansX" w:hAnsi="IRANSansX" w:cs="IRANSansX" w:hint="cs"/>
          <w:sz w:val="24"/>
          <w:szCs w:val="24"/>
          <w:rtl/>
          <w:lang w:bidi="fa-IR"/>
        </w:rPr>
        <w:t xml:space="preserve">ورق </w:t>
      </w:r>
      <w:r w:rsidR="00CD0DA9">
        <w:rPr>
          <w:rFonts w:ascii="IRANSansX" w:hAnsi="IRANSansX" w:cs="IRANSansX" w:hint="cs"/>
          <w:sz w:val="24"/>
          <w:szCs w:val="24"/>
          <w:rtl/>
          <w:lang w:bidi="fa-IR"/>
        </w:rPr>
        <w:t>10</w:t>
      </w:r>
      <w:r w:rsidR="001477F1">
        <w:rPr>
          <w:rFonts w:ascii="IRANSansX" w:hAnsi="IRANSansX" w:cs="IRANSansX" w:hint="cs"/>
          <w:sz w:val="24"/>
          <w:szCs w:val="24"/>
          <w:rtl/>
          <w:lang w:bidi="fa-IR"/>
        </w:rPr>
        <w:t xml:space="preserve"> عددی</w:t>
      </w:r>
      <w:r w:rsidR="008926EC">
        <w:rPr>
          <w:rFonts w:ascii="IRANSansX" w:hAnsi="IRANSansX" w:cs="IRANSansX" w:hint="cs"/>
          <w:sz w:val="24"/>
          <w:szCs w:val="24"/>
          <w:rtl/>
          <w:lang w:bidi="fa-IR"/>
        </w:rPr>
        <w:t>) کپسول</w:t>
      </w:r>
      <w:r w:rsidR="00C4653E">
        <w:rPr>
          <w:rFonts w:ascii="IRANSansX" w:hAnsi="IRANSansX" w:cs="IRANSansX" w:hint="cs"/>
          <w:sz w:val="24"/>
          <w:szCs w:val="24"/>
          <w:rtl/>
          <w:lang w:bidi="fa-IR"/>
        </w:rPr>
        <w:t xml:space="preserve"> خوراکی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t xml:space="preserve"> می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>باشد.</w:t>
      </w:r>
    </w:p>
    <w:p w14:paraId="5ED3F9C6" w14:textId="77777777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05221A64" w14:textId="46500229" w:rsidR="00067752" w:rsidRPr="008612C5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8612C5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lastRenderedPageBreak/>
        <w:t>شرایط نگهداری ر</w:t>
      </w:r>
      <w:r w:rsidR="00DD7ED8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یورلیفن</w:t>
      </w:r>
      <w:r w:rsidRPr="008612C5">
        <w:rPr>
          <w:rFonts w:ascii="IRANSansX" w:hAnsi="IRANSansX" w:cs="IRANSansX"/>
          <w:b/>
          <w:bCs/>
          <w:color w:val="7030A0"/>
          <w:sz w:val="24"/>
          <w:szCs w:val="32"/>
          <w:lang w:bidi="fa-IR"/>
        </w:rPr>
        <w:t>®</w:t>
      </w:r>
    </w:p>
    <w:p w14:paraId="085B32AB" w14:textId="77777777" w:rsidR="00067752" w:rsidRPr="008612C5" w:rsidRDefault="00067752" w:rsidP="0073632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>دارو را دور از دید و دسترس کودکان قرار دهید.</w:t>
      </w:r>
    </w:p>
    <w:p w14:paraId="2DB37069" w14:textId="19525704" w:rsidR="00067752" w:rsidRPr="008612C5" w:rsidRDefault="00067752" w:rsidP="0073632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>دارو را در دمای ک</w:t>
      </w:r>
      <w:r w:rsidR="00BA2629">
        <w:rPr>
          <w:rFonts w:ascii="IRANSansX" w:hAnsi="IRANSansX" w:cs="IRANSansX" w:hint="cs"/>
          <w:sz w:val="24"/>
          <w:szCs w:val="24"/>
          <w:rtl/>
          <w:lang w:bidi="fa-IR"/>
        </w:rPr>
        <w:t>م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t>تر از 30 درجه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>ی سانتی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>گراد، دور از نور و رطوبت نگهداری کنید.</w:t>
      </w:r>
    </w:p>
    <w:p w14:paraId="57EC3F04" w14:textId="77777777" w:rsidR="00067752" w:rsidRPr="008612C5" w:rsidRDefault="00067752" w:rsidP="0073632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دارو تا پایان ماه ذکر شده در تاریخ انقضای بسته</w:t>
      </w:r>
      <w:r>
        <w:rPr>
          <w:rFonts w:ascii="IRANSansX" w:hAnsi="IRANSansX" w:cs="IRANSansX"/>
          <w:sz w:val="24"/>
          <w:szCs w:val="24"/>
          <w:rtl/>
          <w:lang w:bidi="fa-IR"/>
        </w:rPr>
        <w:softHyphen/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بندی قابل استفاده است. 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t>از مصرف و نگهداری داروهای تاریخ گذشته خودداری کنید.</w:t>
      </w:r>
    </w:p>
    <w:p w14:paraId="1D3A5240" w14:textId="77777777" w:rsidR="00067752" w:rsidRDefault="00067752" w:rsidP="0073632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8612C5">
        <w:rPr>
          <w:rFonts w:ascii="IRANSansX" w:hAnsi="IRANSansX" w:cs="IRANSansX"/>
          <w:sz w:val="24"/>
          <w:szCs w:val="24"/>
          <w:rtl/>
          <w:lang w:bidi="fa-IR"/>
        </w:rPr>
        <w:t>دارو را در بسته</w:t>
      </w:r>
      <w:r w:rsidRPr="008612C5">
        <w:rPr>
          <w:rFonts w:ascii="IRANSansX" w:hAnsi="IRANSansX" w:cs="IRANSansX"/>
          <w:sz w:val="24"/>
          <w:szCs w:val="24"/>
          <w:rtl/>
          <w:lang w:bidi="fa-IR"/>
        </w:rPr>
        <w:softHyphen/>
        <w:t>بندی اصلی خود نگهداری کنید.</w:t>
      </w:r>
    </w:p>
    <w:p w14:paraId="617213E6" w14:textId="77777777" w:rsidR="00067752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</w:p>
    <w:p w14:paraId="707256A9" w14:textId="77777777" w:rsidR="00067752" w:rsidRPr="00905109" w:rsidRDefault="00067752" w:rsidP="0073632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905109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منابع</w:t>
      </w:r>
    </w:p>
    <w:p w14:paraId="069F8128" w14:textId="1D0AF869" w:rsidR="00067752" w:rsidRPr="00174C63" w:rsidRDefault="00D31C03" w:rsidP="0073632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Montserrat" w:hAnsi="Montserrat" w:cs="IRANSansX"/>
          <w:sz w:val="24"/>
          <w:lang w:bidi="fa-IR"/>
        </w:rPr>
      </w:pPr>
      <w:r w:rsidRPr="00D31C03">
        <w:rPr>
          <w:rFonts w:ascii="Montserrat" w:hAnsi="Montserrat" w:cs="IRANSansX"/>
          <w:sz w:val="24"/>
          <w:szCs w:val="24"/>
          <w:lang w:bidi="fa-IR"/>
        </w:rPr>
        <w:t>Ibuprofen and acetaminophen</w:t>
      </w:r>
      <w:r w:rsidR="00067752" w:rsidRPr="00227584">
        <w:rPr>
          <w:rFonts w:ascii="Montserrat" w:hAnsi="Montserrat" w:cs="IRANSansX"/>
          <w:sz w:val="24"/>
          <w:szCs w:val="24"/>
          <w:lang w:bidi="fa-IR"/>
        </w:rPr>
        <w:t>: Drug information, UpToDate 202</w:t>
      </w:r>
      <w:r w:rsidR="00DA5A8E">
        <w:rPr>
          <w:rFonts w:ascii="Montserrat" w:hAnsi="Montserrat" w:cs="IRANSansX"/>
          <w:sz w:val="24"/>
          <w:szCs w:val="24"/>
          <w:lang w:bidi="fa-IR"/>
        </w:rPr>
        <w:t>5</w:t>
      </w:r>
    </w:p>
    <w:p w14:paraId="5FCBB251" w14:textId="4D4771B0" w:rsidR="00157BE6" w:rsidRDefault="001F019B" w:rsidP="002D4A23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9F5414">
        <w:rPr>
          <w:rFonts w:ascii="Montserrat" w:hAnsi="Montserrat" w:cs="IRANSansX"/>
          <w:sz w:val="24"/>
          <w:szCs w:val="24"/>
          <w:lang w:bidi="fa-IR"/>
        </w:rPr>
        <w:t>Acetaminophen (paracetamol) and caffeine:</w:t>
      </w:r>
      <w:r w:rsidR="00174C63" w:rsidRPr="009F5414">
        <w:rPr>
          <w:rFonts w:ascii="Montserrat" w:hAnsi="Montserrat" w:cs="IRANSansX"/>
          <w:sz w:val="24"/>
          <w:szCs w:val="24"/>
          <w:lang w:bidi="fa-IR"/>
        </w:rPr>
        <w:t xml:space="preserve"> Drug information, UpToDate 202</w:t>
      </w:r>
      <w:r w:rsidR="00DA5A8E" w:rsidRPr="009F5414">
        <w:rPr>
          <w:rFonts w:ascii="Montserrat" w:hAnsi="Montserrat" w:cs="IRANSansX"/>
          <w:sz w:val="24"/>
          <w:szCs w:val="24"/>
          <w:lang w:bidi="fa-IR"/>
        </w:rPr>
        <w:t>5</w:t>
      </w:r>
    </w:p>
    <w:sectPr w:rsidR="00157BE6" w:rsidSect="002978E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71C9EE" w16cex:dateUtc="2025-06-22T13:24:00Z"/>
  <w16cex:commentExtensible w16cex:durableId="3242167B" w16cex:dateUtc="2025-06-22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C532C5" w16cid:durableId="0871C9EE"/>
  <w16cid:commentId w16cid:paraId="368356ED" w16cid:durableId="32421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A537B" w14:textId="77777777" w:rsidR="00387E77" w:rsidRDefault="00387E77">
      <w:pPr>
        <w:spacing w:after="0" w:line="240" w:lineRule="auto"/>
      </w:pPr>
      <w:r>
        <w:separator/>
      </w:r>
    </w:p>
  </w:endnote>
  <w:endnote w:type="continuationSeparator" w:id="0">
    <w:p w14:paraId="5CD91B2D" w14:textId="77777777" w:rsidR="00387E77" w:rsidRDefault="0038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Sans">
    <w:altName w:val="Cambria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A8F4F" w14:textId="77777777" w:rsidR="007B1868" w:rsidRDefault="007B18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B741D" w14:textId="77777777" w:rsidR="00387E77" w:rsidRDefault="00387E77">
      <w:pPr>
        <w:spacing w:after="0" w:line="240" w:lineRule="auto"/>
      </w:pPr>
      <w:r>
        <w:separator/>
      </w:r>
    </w:p>
  </w:footnote>
  <w:footnote w:type="continuationSeparator" w:id="0">
    <w:p w14:paraId="699625C3" w14:textId="77777777" w:rsidR="00387E77" w:rsidRDefault="0038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5E25"/>
    <w:multiLevelType w:val="hybridMultilevel"/>
    <w:tmpl w:val="DA34A99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457CC"/>
    <w:multiLevelType w:val="hybridMultilevel"/>
    <w:tmpl w:val="D3DAF82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1C460C"/>
    <w:multiLevelType w:val="hybridMultilevel"/>
    <w:tmpl w:val="0D408B1A"/>
    <w:lvl w:ilvl="0" w:tplc="EC32FFF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66377"/>
    <w:multiLevelType w:val="hybridMultilevel"/>
    <w:tmpl w:val="2B445900"/>
    <w:lvl w:ilvl="0" w:tplc="EC32FFF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25FA4"/>
    <w:multiLevelType w:val="hybridMultilevel"/>
    <w:tmpl w:val="C6D44C2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093B44"/>
    <w:multiLevelType w:val="hybridMultilevel"/>
    <w:tmpl w:val="B10C933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DE4B7E"/>
    <w:multiLevelType w:val="hybridMultilevel"/>
    <w:tmpl w:val="D0225C64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16092"/>
    <w:multiLevelType w:val="hybridMultilevel"/>
    <w:tmpl w:val="02BC25A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755F82"/>
    <w:multiLevelType w:val="hybridMultilevel"/>
    <w:tmpl w:val="7442745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4165C7"/>
    <w:multiLevelType w:val="hybridMultilevel"/>
    <w:tmpl w:val="9034906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E10060"/>
    <w:multiLevelType w:val="hybridMultilevel"/>
    <w:tmpl w:val="4760952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EC0404"/>
    <w:multiLevelType w:val="hybridMultilevel"/>
    <w:tmpl w:val="6CA68CC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0810BC"/>
    <w:multiLevelType w:val="hybridMultilevel"/>
    <w:tmpl w:val="9002390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1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52"/>
    <w:rsid w:val="00025322"/>
    <w:rsid w:val="00026BFB"/>
    <w:rsid w:val="00067752"/>
    <w:rsid w:val="00082FF8"/>
    <w:rsid w:val="000B0DE0"/>
    <w:rsid w:val="00116C52"/>
    <w:rsid w:val="001477F1"/>
    <w:rsid w:val="00157BE6"/>
    <w:rsid w:val="00174C63"/>
    <w:rsid w:val="00197B55"/>
    <w:rsid w:val="001A2912"/>
    <w:rsid w:val="001B04EE"/>
    <w:rsid w:val="001B4819"/>
    <w:rsid w:val="001C4C40"/>
    <w:rsid w:val="001F019B"/>
    <w:rsid w:val="001F2C33"/>
    <w:rsid w:val="00223DD5"/>
    <w:rsid w:val="00286340"/>
    <w:rsid w:val="002A0015"/>
    <w:rsid w:val="002A5718"/>
    <w:rsid w:val="002B38EA"/>
    <w:rsid w:val="002D703E"/>
    <w:rsid w:val="00315873"/>
    <w:rsid w:val="003258C2"/>
    <w:rsid w:val="00385640"/>
    <w:rsid w:val="00387E77"/>
    <w:rsid w:val="00390EA3"/>
    <w:rsid w:val="003C42BF"/>
    <w:rsid w:val="003D3D81"/>
    <w:rsid w:val="0040668D"/>
    <w:rsid w:val="004A6E1D"/>
    <w:rsid w:val="004B0205"/>
    <w:rsid w:val="004B588E"/>
    <w:rsid w:val="00500F64"/>
    <w:rsid w:val="00517CFB"/>
    <w:rsid w:val="00522098"/>
    <w:rsid w:val="00525FCB"/>
    <w:rsid w:val="00541A95"/>
    <w:rsid w:val="00574B07"/>
    <w:rsid w:val="005B326A"/>
    <w:rsid w:val="00610617"/>
    <w:rsid w:val="00632A52"/>
    <w:rsid w:val="00692C6D"/>
    <w:rsid w:val="006B3FD4"/>
    <w:rsid w:val="006D6806"/>
    <w:rsid w:val="006E296D"/>
    <w:rsid w:val="00703319"/>
    <w:rsid w:val="007065AA"/>
    <w:rsid w:val="00710A6D"/>
    <w:rsid w:val="00736328"/>
    <w:rsid w:val="00782273"/>
    <w:rsid w:val="007B1868"/>
    <w:rsid w:val="007B2B30"/>
    <w:rsid w:val="007E78B3"/>
    <w:rsid w:val="00822645"/>
    <w:rsid w:val="008331FD"/>
    <w:rsid w:val="008667E9"/>
    <w:rsid w:val="0088671F"/>
    <w:rsid w:val="008926EC"/>
    <w:rsid w:val="008B616C"/>
    <w:rsid w:val="008F5BED"/>
    <w:rsid w:val="008F5D04"/>
    <w:rsid w:val="009316E0"/>
    <w:rsid w:val="009445D8"/>
    <w:rsid w:val="009555FF"/>
    <w:rsid w:val="00995651"/>
    <w:rsid w:val="009E600F"/>
    <w:rsid w:val="009F5414"/>
    <w:rsid w:val="00A03CB2"/>
    <w:rsid w:val="00A4465D"/>
    <w:rsid w:val="00A44B4F"/>
    <w:rsid w:val="00A507EB"/>
    <w:rsid w:val="00A92CCC"/>
    <w:rsid w:val="00AB2D5E"/>
    <w:rsid w:val="00AE68F6"/>
    <w:rsid w:val="00B10340"/>
    <w:rsid w:val="00B368B3"/>
    <w:rsid w:val="00B44DC1"/>
    <w:rsid w:val="00B85D58"/>
    <w:rsid w:val="00BA2629"/>
    <w:rsid w:val="00BD3D2B"/>
    <w:rsid w:val="00C34838"/>
    <w:rsid w:val="00C4653E"/>
    <w:rsid w:val="00C54A4E"/>
    <w:rsid w:val="00C6217B"/>
    <w:rsid w:val="00C66AAA"/>
    <w:rsid w:val="00C8487D"/>
    <w:rsid w:val="00C862BB"/>
    <w:rsid w:val="00CB0AAB"/>
    <w:rsid w:val="00CC3294"/>
    <w:rsid w:val="00CD0DA9"/>
    <w:rsid w:val="00CD42B5"/>
    <w:rsid w:val="00CD5227"/>
    <w:rsid w:val="00D13BD0"/>
    <w:rsid w:val="00D31C03"/>
    <w:rsid w:val="00D60F9C"/>
    <w:rsid w:val="00D6774E"/>
    <w:rsid w:val="00D73FEE"/>
    <w:rsid w:val="00D9084D"/>
    <w:rsid w:val="00D93A5C"/>
    <w:rsid w:val="00DA5A8E"/>
    <w:rsid w:val="00DA78E0"/>
    <w:rsid w:val="00DD7ED8"/>
    <w:rsid w:val="00E75733"/>
    <w:rsid w:val="00E95B06"/>
    <w:rsid w:val="00EC53C3"/>
    <w:rsid w:val="00EF3454"/>
    <w:rsid w:val="00F103D4"/>
    <w:rsid w:val="00F53847"/>
    <w:rsid w:val="00FA0455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67F2"/>
  <w15:chartTrackingRefBased/>
  <w15:docId w15:val="{DBCAF6AF-C3D7-4E39-BE3D-C35F51E1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7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52"/>
  </w:style>
  <w:style w:type="paragraph" w:styleId="Revision">
    <w:name w:val="Revision"/>
    <w:hidden/>
    <w:uiPriority w:val="99"/>
    <w:semiHidden/>
    <w:rsid w:val="000B0D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25F7-F0EA-40C0-936D-B78A5DE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Baghdadchi</dc:creator>
  <cp:keywords/>
  <dc:description/>
  <cp:lastModifiedBy>Reza Yari</cp:lastModifiedBy>
  <cp:revision>2</cp:revision>
  <dcterms:created xsi:type="dcterms:W3CDTF">2025-06-24T08:14:00Z</dcterms:created>
  <dcterms:modified xsi:type="dcterms:W3CDTF">2025-06-24T08:14:00Z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ef7f94fa8618c85e00df625ad7bbaefdf427bb27e9e81dbfa314bfb02f9bae8a</vt:lpwstr>
  </property>
</Properties>
</file>